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602.8400000000001" w:hRule="atLeast"/>
          <w:tblHeader w:val="0"/>
        </w:trPr>
        <w:tc>
          <w:tcPr>
            <w:gridSpan w:val="3"/>
            <w:tcBorders>
              <w:top w:color="000000" w:space="0" w:sz="0" w:val="nil"/>
              <w:left w:color="000000" w:space="0" w:sz="0" w:val="nil"/>
              <w:bottom w:color="f27a21"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3DFD</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sz w:val="30"/>
                <w:szCs w:val="30"/>
                <w:rtl w:val="0"/>
              </w:rPr>
              <w:t xml:space="preserve">3 TECHNOLOGY - FOOD</w:t>
            </w:r>
            <w:r w:rsidDel="00000000" w:rsidR="00000000" w:rsidRPr="00000000">
              <w:rPr>
                <w:rtl w:val="0"/>
              </w:rPr>
            </w:r>
          </w:p>
        </w:tc>
        <w:tc>
          <w:tcPr>
            <w:tcBorders>
              <w:top w:color="000000" w:space="0" w:sz="0" w:val="nil"/>
              <w:left w:color="000000" w:space="0" w:sz="0" w:val="nil"/>
              <w:bottom w:color="f27a21"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f27a21"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f27a21"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f27a21"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f27a21"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Level 3 Food Technology challenges students to take their creativity, critical thinking, and practical skills to an advanced level. Students will research, design, and develop innovative food products that solve real-world problems for identified stakeholders. The course focuses on managing a full design process—developing a brief, conceptual design, and a functional prototype—while considering factors such as sustainability, material properties, and fitness for purpose. Students will also explore how technological modelling supports development and how materials influence product success. This course is ideal for students pursuing future pathways in food science, product design, health, or technology-based industries. Achievement Standards contribute to University Entrance.</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1579.14"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rHeight w:val="546.96" w:hRule="atLeast"/>
          <w:tblHeader w:val="0"/>
        </w:trPr>
        <w:tc>
          <w:tcPr>
            <w:gridSpan w:val="6"/>
            <w:tcBorders>
              <w:top w:color="000000" w:space="0" w:sz="0" w:val="nil"/>
              <w:left w:color="000000" w:space="0" w:sz="0" w:val="nil"/>
              <w:bottom w:color="ffffff" w:space="0" w:sz="24" w:val="single"/>
              <w:right w:color="181818" w:space="0" w:sz="8" w:val="single"/>
            </w:tcBorders>
            <w:shd w:fill="f27a21"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r w:rsidDel="00000000" w:rsidR="00000000" w:rsidRPr="00000000">
              <w:rPr>
                <w:rFonts w:ascii="Source Sans Pro" w:cs="Source Sans Pro" w:eastAsia="Source Sans Pro" w:hAnsi="Source Sans Pro"/>
                <w:b w:val="1"/>
                <w:color w:val="ffffff"/>
                <w:sz w:val="28"/>
                <w:szCs w:val="28"/>
                <w:rtl w:val="0"/>
              </w:rPr>
              <w:t xml:space="preserve">Technology</w:t>
            </w:r>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design and develop innovative food products to meet the needs of real-world stakeholders.   </w:t>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apply safe and effective food handling techniques throughout the design and prototyping process.   </w:t>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use planning, modelling, and evaluation tools to refine food product outcomes.   </w:t>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investigate cultural, social, and material factors that influence food product development and design.</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2">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3">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4">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r w:rsidDel="00000000" w:rsidR="00000000" w:rsidRPr="00000000">
              <w:rPr>
                <w:rFonts w:ascii="Source Sans Pro" w:cs="Source Sans Pro" w:eastAsia="Source Sans Pro" w:hAnsi="Source Sans Pro"/>
                <w:sz w:val="16"/>
                <w:szCs w:val="16"/>
                <w:rtl w:val="0"/>
              </w:rPr>
              <w:t xml:space="preserve">Internal</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AS91608</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16">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color w:val="434343"/>
                <w:sz w:val="16"/>
                <w:szCs w:val="16"/>
              </w:rPr>
            </w:pPr>
            <w:r w:rsidDel="00000000" w:rsidR="00000000" w:rsidRPr="00000000">
              <w:rPr>
                <w:rFonts w:ascii="Source Sans Pro" w:cs="Source Sans Pro" w:eastAsia="Source Sans Pro" w:hAnsi="Source Sans Pro"/>
                <w:color w:val="434343"/>
                <w:sz w:val="16"/>
                <w:szCs w:val="16"/>
                <w:rtl w:val="0"/>
              </w:rPr>
              <w:t xml:space="preserve">Undertake brief development to address an issue within a determined context</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Portfolio</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1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AS91611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18">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Develop a prototype considering fitness for purpose in the broadest sense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Portfolio</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6</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1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AS91612</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Demonstrate understanding of how technological modelling supports technological development and implementation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Portfolio</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1">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27a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3.png"/><Relationship Id="rId10" Type="http://schemas.openxmlformats.org/officeDocument/2006/relationships/image" Target="media/image5.png"/><Relationship Id="rId13" Type="http://schemas.openxmlformats.org/officeDocument/2006/relationships/hyperlink" Target="https://www.nzqa.govt.nz/ncea/subjects/literacy-and-numeracy/level-1-requirements/lit-num-subjects/" TargetMode="External"/><Relationship Id="rId12" Type="http://schemas.openxmlformats.org/officeDocument/2006/relationships/hyperlink" Target="https://www.nzqa.govt.nz/ncea/subjects/literacy-and-numeracy/level-1-requirements/lit-num-subjec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yperlink" Target="https://www.nzqa.govt.nz/qualifications-standards/awards/university-entrance/literacy-requirements/" TargetMode="External"/><Relationship Id="rId14" Type="http://schemas.openxmlformats.org/officeDocument/2006/relationships/hyperlink" Target="https://www.nzqa.govt.nz/qualifications-standards/awards/university-entrance/literacy-requirements/"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19" Type="http://schemas.openxmlformats.org/officeDocument/2006/relationships/hyperlink" Target="https://n-fmjoxxv63c6wp5nni2la7h5i3lzclxm5gcpehri-0lu-script.googleusercontent.com/userCodeAppPanel#columnPickerDrawer" TargetMode="External"/><Relationship Id="rId6" Type="http://schemas.openxmlformats.org/officeDocument/2006/relationships/image" Target="media/image2.png"/><Relationship Id="rId18"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