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3ENL</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3 English</w:t>
              </w:r>
            </w:hyperlink>
            <w:r w:rsidDel="00000000" w:rsidR="00000000" w:rsidRPr="00000000">
              <w:rPr>
                <w:rFonts w:ascii="Source Sans Pro" w:cs="Source Sans Pro" w:eastAsia="Source Sans Pro" w:hAnsi="Source Sans Pro"/>
                <w:sz w:val="30"/>
                <w:szCs w:val="30"/>
                <w:rtl w:val="0"/>
              </w:rPr>
              <w:t xml:space="preserve"> Literature</w:t>
            </w: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R</w:t>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W</w:t>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color w:val="515151"/>
                <w:sz w:val="24"/>
                <w:szCs w:val="24"/>
                <w:rtl w:val="0"/>
              </w:rPr>
              <w:t xml:space="preserve">OUR CRITICAL VOICE</w:t>
            </w:r>
            <w:r w:rsidDel="00000000" w:rsidR="00000000" w:rsidRPr="00000000">
              <w:rPr>
                <w:rtl w:val="0"/>
              </w:rPr>
            </w:r>
          </w:p>
          <w:p w:rsidR="00000000" w:rsidDel="00000000" w:rsidP="00000000" w:rsidRDefault="00000000" w:rsidRPr="00000000" w14:paraId="0000000B">
            <w:pPr>
              <w:widowControl w:val="0"/>
              <w:spacing w:after="240" w:before="240"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Expect a literature-rich environment where critical thinking is sharpened, literary analysis is taken deeper, and writing is refined with sophistication and flair. You’ll explore challenging texts, tackle complex ideas, and engage in rich, thoughtful discussion. From unpacking Shakespeare to crafting compelling arguments, you’ll be pushed beyond the standard curriculum. This course is designed to stretch your mind, grow your confidence, and prepare you to perform at the highest academic level. Think deeply. Write boldly. Rise to the challenge.</w:t>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English</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You will read texts for enjoyment and develop coherent judgments and interpretations based on chosen texts</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You will show a discriminating understanding of text ideas and consider the multiple readings within a text</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You will make connections through analysing and synthesising ideas across texts</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 You will develop insightful ideas that show perception and awareness of a range of viewpoints</w:t>
            </w:r>
          </w:p>
          <w:p w:rsidR="00000000" w:rsidDel="00000000" w:rsidP="00000000" w:rsidRDefault="00000000" w:rsidRPr="00000000" w14:paraId="00000031">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7">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8">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Fonts w:ascii="Source Sans Pro" w:cs="Source Sans Pro" w:eastAsia="Source Sans Pro" w:hAnsi="Source Sans Pro"/>
                <w:sz w:val="12"/>
                <w:szCs w:val="12"/>
                <w:rtl w:val="0"/>
              </w:rPr>
              <w:t xml:space="preserve">*</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AS 91475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Produce a selection of fluent and coherent writing which develops, sustains, and structures ideas.</w:t>
              </w:r>
            </w:hyperlink>
            <w:r w:rsidDel="00000000" w:rsidR="00000000" w:rsidRPr="00000000">
              <w:rPr>
                <w:rFonts w:ascii="Source Sans Pro" w:cs="Source Sans Pro" w:eastAsia="Source Sans Pro" w:hAnsi="Source Sans Pro"/>
                <w:sz w:val="16"/>
                <w:szCs w:val="16"/>
                <w:rtl w:val="0"/>
              </w:rPr>
              <w:t xml:space="preserve"> **</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AS 91478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Respond critically to significant connections across texts, supported by evidence.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Written, Oral,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AS 91479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Develop an informed understanding of literature and/or language using critical texts.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Written, Oral,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External*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AS91472</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Level 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Respond critically to specified aspect(s) of studied written text(s), supported by evidence. </w:t>
              </w:r>
            </w:hyperlink>
            <w:r w:rsidDel="00000000" w:rsidR="00000000" w:rsidRPr="00000000">
              <w:rPr>
                <w:rFonts w:ascii="Source Sans Pro" w:cs="Source Sans Pro" w:eastAsia="Source Sans Pro" w:hAnsi="Source Sans Pro"/>
                <w:color w:val="515151"/>
                <w:sz w:val="16"/>
                <w:szCs w:val="16"/>
                <w:rtl w:val="0"/>
              </w:rPr>
              <w:t xml:space="preserve">*</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External*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AS91473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Level 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Respond critically to specified aspect(s) of studied visual or oral text(s), supported by evidence. </w:t>
              </w:r>
            </w:hyperlink>
            <w:r w:rsidDel="00000000" w:rsidR="00000000" w:rsidRPr="00000000">
              <w:rPr>
                <w:rFonts w:ascii="Source Sans Pro" w:cs="Source Sans Pro" w:eastAsia="Source Sans Pro" w:hAnsi="Source Sans Pro"/>
                <w:color w:val="515151"/>
                <w:sz w:val="16"/>
                <w:szCs w:val="16"/>
                <w:rtl w:val="0"/>
              </w:rPr>
              <w:t xml:space="preserve">*</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AS 91474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Respond critically to significant aspects of unfamiliar written texts through close reading, supported by evidence.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F">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External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0">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AS93001</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2">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Scholarship English</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3">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4">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8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8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89">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8A">
      <w:pPr>
        <w:widowControl w:val="0"/>
        <w:spacing w:line="240" w:lineRule="auto"/>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*Students will choose ONE of either written or visual text for this examination. </w:t>
      </w:r>
    </w:p>
    <w:p w:rsidR="00000000" w:rsidDel="00000000" w:rsidP="00000000" w:rsidRDefault="00000000" w:rsidRPr="00000000" w14:paraId="0000008B">
      <w:pPr>
        <w:widowControl w:val="0"/>
        <w:spacing w:line="240" w:lineRule="auto"/>
        <w:rPr>
          <w:rFonts w:ascii="Source Sans Pro" w:cs="Source Sans Pro" w:eastAsia="Source Sans Pro" w:hAnsi="Source Sans Pro"/>
        </w:rPr>
      </w:pPr>
      <w:r w:rsidDel="00000000" w:rsidR="00000000" w:rsidRPr="00000000">
        <w:rPr>
          <w:rFonts w:ascii="Source Sans Pro" w:cs="Source Sans Pro" w:eastAsia="Source Sans Pro" w:hAnsi="Source Sans Pro"/>
          <w:sz w:val="20"/>
          <w:szCs w:val="20"/>
          <w:rtl w:val="0"/>
        </w:rPr>
        <w:t xml:space="preserve">**Optional for students requiring University Entrance Writing credits.</w:t>
      </w: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1.png"/><Relationship Id="rId8" Type="http://schemas.openxmlformats.org/officeDocument/2006/relationships/image" Target="media/image6.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4.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2.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5.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