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2PAC</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w:t>
              </w:r>
            </w:hyperlink>
            <w:r w:rsidDel="00000000" w:rsidR="00000000" w:rsidRPr="00000000">
              <w:rPr>
                <w:rFonts w:ascii="Source Sans Pro" w:cs="Source Sans Pro" w:eastAsia="Source Sans Pro" w:hAnsi="Source Sans Pro"/>
                <w:sz w:val="30"/>
                <w:szCs w:val="30"/>
                <w:rtl w:val="0"/>
              </w:rPr>
              <w:t xml:space="preserve">PACIFIC STUDIES</w:t>
            </w: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Students will investigate culture, society and development within Pacific nations. Taught and learned through a variety of styles, including experiences, various forms of media, and practical application, this course is open to all students who wish to learn about the history, culture, language, protocols, and traditions of the Pacific. This course will also suit students who wish to pursue anthropology (culture studies) or media reporting. This is a unit standard course.</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1579.14"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r w:rsidDel="00000000" w:rsidR="00000000" w:rsidRPr="00000000">
              <w:rPr>
                <w:rFonts w:ascii="Source Sans Pro" w:cs="Source Sans Pro" w:eastAsia="Source Sans Pro" w:hAnsi="Source Sans Pro"/>
                <w:b w:val="1"/>
                <w:color w:val="ffffff"/>
                <w:sz w:val="28"/>
                <w:szCs w:val="28"/>
                <w:rtl w:val="0"/>
              </w:rPr>
              <w:t xml:space="preserve">Social Sciences</w:t>
            </w:r>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develop cultural and social investigation skills </w:t>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analyse key aspects that contribute to cultures and societies </w:t>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develop an understanding of the impacts on societies and culture </w:t>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develop skills to create media texts to communicate ideas and information</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3">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4">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color w:val="515151"/>
                <w:sz w:val="16"/>
                <w:szCs w:val="16"/>
              </w:rPr>
            </w:pPr>
            <w:hyperlink r:id="rId1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US17163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hyperlink r:id="rId18">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Draw a conclusion after an investigation into an aspect of Pacific indigenous knowledge with guidance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 Oral, Visual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1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US26539</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Communicate detailed understanding of an aspect of Pacific culture through a planned presentation with guidance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 Oral, Visual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US17169</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Draw a conclusion after an investigation into an aspect of Pacific society with guidance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 Oral, Visual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US17166</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Draw a conclusion after an investigation into an aspect of Pacific change and development with guidance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 Oral, Visual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B">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22"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1.png"/><Relationship Id="rId21"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www.nzqa.govt.nz/ncea/subjects/literacy-and-numeracy/level-1-requirements/lit-num-subjects/" TargetMode="External"/><Relationship Id="rId12" Type="http://schemas.openxmlformats.org/officeDocument/2006/relationships/image" Target="media/image6.png"/><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ww.nzqa.govt.nz/qualifications-standards/awards/university-entrance/literacy-requirements/" TargetMode="External"/><Relationship Id="rId14" Type="http://schemas.openxmlformats.org/officeDocument/2006/relationships/hyperlink" Target="https://www.nzqa.govt.nz/ncea/subjects/literacy-and-numeracy/level-1-requirements/lit-num-subjects/"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www.nzqa.govt.nz/qualifications-standards/awards/university-entrance/literacy-requirements/" TargetMode="External"/><Relationship Id="rId5" Type="http://schemas.openxmlformats.org/officeDocument/2006/relationships/styles" Target="styles.xml"/><Relationship Id="rId19" Type="http://schemas.openxmlformats.org/officeDocument/2006/relationships/hyperlink" Target="https://n-fmjoxxv63c6wp5nni2la7h5i3lzclxm5gcpehri-0lu-script.googleusercontent.com/userCodeAppPanel#columnPickerDrawer" TargetMode="External"/><Relationship Id="rId6"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5.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