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1MUS</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MUSIC</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course develops performance skills on an instrument or with voice, alongside performance, writing music, music inquiry, aural skills, and music elements. You must be enrolled in itinerant music lessons or receiving private tuition to progress in the course. A minimum of two years of instrumental or vocal lessons is expected to achieve at Curriculum Level 6.  Additional opportunities include school ensembles, trips to shows, competitions like Smokefree Rockquest and Play It Strange, performance gigs at festivals, Totara Street, and professional recording studio experiences to enhance your skills.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Performing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Music skills: Identify and apply music skills, consistent with a music style (encompasses traditional and contemporary styles from Aotearoa New Zealand, the Pacific, and the wider world)  to describe  how a range of music skills are used and combined to create stylistic effects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Performance: Incorporate stage presentation skills in a performance and use technical and musicianship skills appropriate to the instrument that enable the music to be presented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Music Inquiry: Describing music concepts that are significant to two pieces of music and describe the music concepts in each piece that are connected to the contexts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Composition &amp; Songwriting: Identify and use music concepts to organise music ideas in a music style and create an appropriate visual representation for the music style of the composition</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AS91948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Use music skills in a music style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 Oral, Test,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AS91949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Demonstrate performance skills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AS91950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 Demonstrate understanding of music in relation to contexts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AS91951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 Shape music ideas to create an original composition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B">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3.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1.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