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2MUS</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MUSIC</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hyperlink r:id="rId7">
              <w:r w:rsidDel="00000000" w:rsidR="00000000" w:rsidRPr="00000000">
                <w:rPr>
                  <w:rFonts w:ascii="Source Sans Pro" w:cs="Source Sans Pro" w:eastAsia="Source Sans Pro" w:hAnsi="Source Sans Pro"/>
                  <w:color w:val="515151"/>
                  <w:sz w:val="24"/>
                  <w:szCs w:val="24"/>
                  <w:rtl w:val="0"/>
                </w:rPr>
                <w:t xml:space="preserve">Level 2 Music offers a personalised programme based on your strengths and interests, drawing from performance, composition, instrumentation, New Zealand Music research, music analysis and music theory and score reading.  To succeed, you should be in your fourth year of instrumental or vocal lessons.  You must be in Itinerant or private lessons for the year while in Level 3 Music.  Additional opportunities include participating in school ensembles, attending concerts, joining competitions like Smokefree Rockquest and Play It Strange, performing at festivals, and recording your music. These experiences help develop both your musical skills and creativity.</w:t>
              </w:r>
            </w:hyperlink>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Performing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Research and analyse music from a range of sound environments, styles, and genres, in relation to historical, social, and cultural contexts, considering the impact on music making and production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Apply their understandings of the expressive qualities of music from a range of contexts to a consideration of their influence on their own music practices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Apply knowledge of expressive features, stylistic conventions, and technologies through an integration of aural perception and practical and theoretical skills and analyse how they are used in a range of music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Create, structure, refine, and represent compositions and musical arrangements, using technical and musical skills and technologies to express imaginative thinking and personal understandings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9">
              <w:r w:rsidDel="00000000" w:rsidR="00000000" w:rsidRPr="00000000">
                <w:rPr>
                  <w:rFonts w:ascii="Source Sans Pro" w:cs="Source Sans Pro" w:eastAsia="Source Sans Pro" w:hAnsi="Source Sans Pro"/>
                  <w:color w:val="515151"/>
                  <w:rtl w:val="0"/>
                </w:rPr>
                <w:t xml:space="preserve">Reflect on and evaluate composition processes and presentation conventions </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20">
              <w:r w:rsidDel="00000000" w:rsidR="00000000" w:rsidRPr="00000000">
                <w:rPr>
                  <w:rFonts w:ascii="Source Sans Pro" w:cs="Source Sans Pro" w:eastAsia="Source Sans Pro" w:hAnsi="Source Sans Pro"/>
                  <w:color w:val="515151"/>
                  <w:rtl w:val="0"/>
                </w:rPr>
                <w:t xml:space="preserve">Prepare, rehearse, present, record, and evaluate sustained performances of music, individually and collaboratively, that demonstrate interpretive understandings</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 Analyse and evaluate the expressive qualities of music and production processes to inform interpretations of music</w:t>
            </w:r>
          </w:p>
          <w:p w:rsidR="00000000" w:rsidDel="00000000" w:rsidP="00000000" w:rsidRDefault="00000000" w:rsidRPr="00000000" w14:paraId="00000034">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A">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B">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3">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4">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2"/>
                <w:szCs w:val="12"/>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AS91270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rFonts w:ascii="Source Sans Pro" w:cs="Source Sans Pro" w:eastAsia="Source Sans Pro" w:hAnsi="Source Sans Pro"/>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Perform two substantial pieces of music as a featured soloist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AS91274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Perform a substantial piece of music as a featured soloist on a second instrument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AS91272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Perform a substantial piece of music as a member of a group</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w:t>
            </w:r>
            <w:hyperlink r:id="rId44">
              <w:r w:rsidDel="00000000" w:rsidR="00000000" w:rsidRPr="00000000">
                <w:rPr>
                  <w:rFonts w:ascii="Source Sans Pro" w:cs="Source Sans Pro" w:eastAsia="Source Sans Pro" w:hAnsi="Source Sans Pro"/>
                  <w:color w:val="515151"/>
                  <w:sz w:val="16"/>
                  <w:szCs w:val="16"/>
                  <w:rtl w:val="0"/>
                </w:rPr>
                <w:t xml:space="preserve">91271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 Compose two substantial pieces of music</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AS91276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 Demonstrate knowledge of conventions in a range of music scores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AS91277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rPr>
                <w:rFonts w:ascii="Source Sans Pro" w:cs="Source Sans Pro" w:eastAsia="Source Sans Pro" w:hAnsi="Source Sans Pro"/>
                <w:color w:val="515151"/>
                <w:sz w:val="16"/>
                <w:szCs w:val="16"/>
              </w:rPr>
            </w:pPr>
            <w:hyperlink r:id="rId58">
              <w:r w:rsidDel="00000000" w:rsidR="00000000" w:rsidRPr="00000000">
                <w:rPr>
                  <w:rFonts w:ascii="Source Sans Pro" w:cs="Source Sans Pro" w:eastAsia="Source Sans Pro" w:hAnsi="Source Sans Pro"/>
                  <w:color w:val="515151"/>
                  <w:sz w:val="16"/>
                  <w:szCs w:val="16"/>
                  <w:rtl w:val="0"/>
                </w:rPr>
                <w:t xml:space="preserve"> Demonstrate understanding of two substantial contrasting music works.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color w:val="515151"/>
                <w:sz w:val="16"/>
                <w:szCs w:val="16"/>
              </w:rPr>
            </w:pPr>
            <w:hyperlink r:id="rId59">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color w:val="515151"/>
                <w:sz w:val="16"/>
                <w:szCs w:val="16"/>
              </w:rPr>
            </w:pPr>
            <w:hyperlink r:id="rId60">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hyperlink r:id="rId6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hyperlink r:id="rId62">
              <w:r w:rsidDel="00000000" w:rsidR="00000000" w:rsidRPr="00000000">
                <w:rPr>
                  <w:rFonts w:ascii="Source Sans Pro" w:cs="Source Sans Pro" w:eastAsia="Source Sans Pro" w:hAnsi="Source Sans Pro"/>
                  <w:color w:val="515151"/>
                  <w:sz w:val="16"/>
                  <w:szCs w:val="16"/>
                  <w:rtl w:val="0"/>
                </w:rPr>
                <w:t xml:space="preserve">AS91273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color w:val="515151"/>
                <w:sz w:val="16"/>
                <w:szCs w:val="16"/>
              </w:rPr>
            </w:pPr>
            <w:hyperlink r:id="rId6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rPr>
                <w:rFonts w:ascii="Source Sans Pro" w:cs="Source Sans Pro" w:eastAsia="Source Sans Pro" w:hAnsi="Source Sans Pro"/>
                <w:color w:val="515151"/>
                <w:sz w:val="16"/>
                <w:szCs w:val="16"/>
              </w:rPr>
            </w:pPr>
            <w:hyperlink r:id="rId64">
              <w:r w:rsidDel="00000000" w:rsidR="00000000" w:rsidRPr="00000000">
                <w:rPr>
                  <w:rFonts w:ascii="Source Sans Pro" w:cs="Source Sans Pro" w:eastAsia="Source Sans Pro" w:hAnsi="Source Sans Pro"/>
                  <w:color w:val="515151"/>
                  <w:sz w:val="16"/>
                  <w:szCs w:val="16"/>
                  <w:rtl w:val="0"/>
                </w:rPr>
                <w:t xml:space="preserve">  Devise an instrumentation for an ensemble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color w:val="515151"/>
                <w:sz w:val="16"/>
                <w:szCs w:val="16"/>
              </w:rPr>
            </w:pPr>
            <w:hyperlink r:id="rId6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color w:val="515151"/>
                <w:sz w:val="16"/>
                <w:szCs w:val="16"/>
              </w:rPr>
            </w:pPr>
            <w:hyperlink r:id="rId6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C">
            <w:pPr>
              <w:widowControl w:val="0"/>
              <w:spacing w:line="240" w:lineRule="auto"/>
              <w:jc w:val="center"/>
              <w:rPr>
                <w:rFonts w:ascii="Source Sans Pro" w:cs="Source Sans Pro" w:eastAsia="Source Sans Pro" w:hAnsi="Source Sans Pro"/>
                <w:sz w:val="12"/>
                <w:szCs w:val="12"/>
              </w:rPr>
            </w:pPr>
            <w:hyperlink r:id="rId6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D">
            <w:pPr>
              <w:widowControl w:val="0"/>
              <w:spacing w:line="240" w:lineRule="auto"/>
              <w:jc w:val="center"/>
              <w:rPr>
                <w:rFonts w:ascii="Source Sans Pro" w:cs="Source Sans Pro" w:eastAsia="Source Sans Pro" w:hAnsi="Source Sans Pro"/>
                <w:sz w:val="16"/>
                <w:szCs w:val="16"/>
              </w:rPr>
            </w:pPr>
            <w:hyperlink r:id="rId68">
              <w:r w:rsidDel="00000000" w:rsidR="00000000" w:rsidRPr="00000000">
                <w:rPr>
                  <w:rFonts w:ascii="Source Sans Pro" w:cs="Source Sans Pro" w:eastAsia="Source Sans Pro" w:hAnsi="Source Sans Pro"/>
                  <w:color w:val="515151"/>
                  <w:sz w:val="16"/>
                  <w:szCs w:val="16"/>
                  <w:rtl w:val="0"/>
                </w:rPr>
                <w:t xml:space="preserve">AS91278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jc w:val="center"/>
              <w:rPr>
                <w:rFonts w:ascii="Source Sans Pro" w:cs="Source Sans Pro" w:eastAsia="Source Sans Pro" w:hAnsi="Source Sans Pro"/>
                <w:sz w:val="16"/>
                <w:szCs w:val="16"/>
              </w:rPr>
            </w:pPr>
            <w:hyperlink r:id="rId6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F">
            <w:pPr>
              <w:spacing w:line="240" w:lineRule="auto"/>
              <w:rPr>
                <w:rFonts w:ascii="Source Sans Pro" w:cs="Source Sans Pro" w:eastAsia="Source Sans Pro" w:hAnsi="Source Sans Pro"/>
                <w:sz w:val="16"/>
                <w:szCs w:val="16"/>
              </w:rPr>
            </w:pPr>
            <w:hyperlink r:id="rId70">
              <w:r w:rsidDel="00000000" w:rsidR="00000000" w:rsidRPr="00000000">
                <w:rPr>
                  <w:rFonts w:ascii="Source Sans Pro" w:cs="Source Sans Pro" w:eastAsia="Source Sans Pro" w:hAnsi="Source Sans Pro"/>
                  <w:color w:val="515151"/>
                  <w:sz w:val="16"/>
                  <w:szCs w:val="16"/>
                  <w:rtl w:val="0"/>
                </w:rPr>
                <w:t xml:space="preserve">  Investigate an aspect of New Zealand music</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jc w:val="center"/>
              <w:rPr>
                <w:rFonts w:ascii="Source Sans Pro" w:cs="Source Sans Pro" w:eastAsia="Source Sans Pro" w:hAnsi="Source Sans Pro"/>
                <w:color w:val="515151"/>
                <w:sz w:val="16"/>
                <w:szCs w:val="16"/>
              </w:rPr>
            </w:pPr>
            <w:hyperlink r:id="rId7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jc w:val="center"/>
              <w:rPr>
                <w:rFonts w:ascii="Source Sans Pro" w:cs="Source Sans Pro" w:eastAsia="Source Sans Pro" w:hAnsi="Source Sans Pro"/>
                <w:color w:val="515151"/>
                <w:sz w:val="16"/>
                <w:szCs w:val="16"/>
              </w:rPr>
            </w:pPr>
            <w:hyperlink r:id="rId7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96">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5.png"/><Relationship Id="rId72" Type="http://schemas.openxmlformats.org/officeDocument/2006/relationships/hyperlink" Target="https://n-fmjoxxv63c6wp5nni2la7h5i3lzclxm5gcpehri-0lu-script.googleusercontent.com/userCodeAppPanel#columnPickerDrawer" TargetMode="External"/><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71" Type="http://schemas.openxmlformats.org/officeDocument/2006/relationships/hyperlink" Target="https://n-fmjoxxv63c6wp5nni2la7h5i3lzclxm5gcpehri-0lu-script.googleusercontent.com/userCodeAppPanel#columnPickerDrawer" TargetMode="External"/><Relationship Id="rId70"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62" Type="http://schemas.openxmlformats.org/officeDocument/2006/relationships/hyperlink" Target="https://n-fmjoxxv63c6wp5nni2la7h5i3lzclxm5gcpehri-0lu-script.googleusercontent.com/userCodeAppPanel#columnPickerDrawer" TargetMode="External"/><Relationship Id="rId61"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64" Type="http://schemas.openxmlformats.org/officeDocument/2006/relationships/hyperlink" Target="https://n-fmjoxxv63c6wp5nni2la7h5i3lzclxm5gcpehri-0lu-script.googleusercontent.com/userCodeAppPanel#columnPickerDrawer" TargetMode="External"/><Relationship Id="rId63"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www.nzqa.govt.nz/ncea/subjects/literacy-and-numeracy/level-1-requirements/lit-num-subjects/" TargetMode="External"/><Relationship Id="rId66"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ncea/subjects/literacy-and-numeracy/level-1-requirements/lit-num-subjects/" TargetMode="External"/><Relationship Id="rId65"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www.nzqa.govt.nz/qualifications-standards/awards/university-entrance/literacy-requirements/" TargetMode="External"/><Relationship Id="rId68"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www.nzqa.govt.nz/qualifications-standards/awards/university-entrance/literacy-requirements/" TargetMode="External"/><Relationship Id="rId67" Type="http://schemas.openxmlformats.org/officeDocument/2006/relationships/hyperlink" Target="https://n-fmjoxxv63c6wp5nni2la7h5i3lzclxm5gcpehri-0lu-script.googleusercontent.com/userCodeAppPanel#columnPickerDrawer" TargetMode="External"/><Relationship Id="rId60"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69"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3.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4.png"/><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59"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58"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