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2HEA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HEALTH</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Does a career in mental health services, justice system, sport, or health sector excite you? In this course, you will activate all these sectors while not only working alongside other like-minded people, but you will also challenge and analyse societal norms and help promote aspects of wellbeing within Pāpāmoa College and wider society. This course unpacks and questions preconceived ideas around sexuality and gender, investigates different adolescent health Issues and the impact they have on wellbeing, while also exploring different ways people can build resilience in their lives when change happens.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analyse a social injustice in the community and create an action plan to help enhance the wellbeing of students within Pāpāmoa Community</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 You will evaluate factors that influence a person to manage change and recommend personal, interpersonal, and societal strategies specific to the change</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investigate the different components of social justice and devise strategies to address the issues arising from the influence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analyse issues related to sexuality and gender through examining the various influences on gender and sexual identity.</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AS91237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Take action to enhance an aspect of people's wellbeing within the school or wider community.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AS91236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Evaluate factors that influence people's ability to manage change.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AS91239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Analyse issues related to sexuality and gender to develop strategies for addressing the issues.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AS91235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Analyse an adolescent health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