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2BIO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Biology</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Level 2 Biology course comprehensively explores the living world, covering genetic variation, adaptations, and ecology. You'll investigate genetic variation, understanding how adaptations allow living things to survive in their environments. Using authentic, localised, and inquiry-based contexts, you'll explain our interconnected living world using diverse learning experiences, interactive activities, research skills, and examination based tasks.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Developing an understanding of gene expression,  genetic variation and change, and sources of variation within a gene pool, including the factors that cause changes to the allele frequency in a gene pool</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Understanding how the sources of variation within a gene pool include the effects of mutation as a source of new alleles, independent assortment, segregation and crossing over during meiosis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Developing an understanding of genetic variation and change through monohybrid inheritance to show the effect of co-dominance, incomplete dominance, lethal alleles, and multiple alleles, dihybrid inheritance with complete dominance and the effect of crossing over and linked genes on dihybrid inheritance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Understanding the biological ideas and processes relating to factors affecting allele frequencies in a gene pool involve natural selection, migration and genetic drift</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AS91157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genetic variation and change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AS91155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Demonstrate understanding of adaptation of plants or animals to their way of life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AS91154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Analyse the biological validity of information presented to the public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AS91159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Demonstrate understanding of gene expression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AS91153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Carry out a practical investigation in a biology context, with supervision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Written, 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5">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