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2CHE</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Chemistry</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Level 2 Chemistry course explores thermochemistry, structure and bonding, and chemical technology. You'll learn how chemists use analytical methods to investigate our world. We'll also delve into organic chemistry and its role in everyday life, hauora (well-being), and the whenua (land). Through authentic, localised, and inquiry-based contexts, you'll investigate and understand the material world and wider universe. Learning experiences, including practical, research, and examination-based tasks.</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Develop and carry out investigations that extend their science knowledge, including developing their understanding of the relationship between investigations and scientific theories and models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Develop an understanding of and use the fundamental concepts of chemistry (for example, equilibrium and thermochemical principles) to interpret observations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Develop and carry out investigations that extend their science knowledge, including developing their understanding of the relationship between investigations and scientific theories and models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Apply knowledge of chemistry to explain aspects of the natural world and how chemistry is used in society to meet needs, resolve issues, and develop new technologies</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Understand that scientists have an obligation to connect their new ideas to current and historical scientific knowledge and to present their findings for peer review and debate</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AS91164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Demonstrate understanding of bonding, structure, properties and energy changes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AS91167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Demonstrate understanding of oxidation-reduction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Internla</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AS91911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6"/>
                <w:szCs w:val="6"/>
              </w:rPr>
            </w:pPr>
            <w:r w:rsidDel="00000000" w:rsidR="00000000" w:rsidRPr="00000000">
              <w:rPr>
                <w:rFonts w:ascii="Source Sans Pro" w:cs="Source Sans Pro" w:eastAsia="Source Sans Pro" w:hAnsi="Source Sans Pro"/>
                <w:color w:val="515151"/>
                <w:sz w:val="16"/>
                <w:szCs w:val="16"/>
                <w:rtl w:val="0"/>
              </w:rPr>
              <w:t xml:space="preserve">Carry out an investigation into chemical species present in a sample using qualitative analysis</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Practical and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AS91</w:t>
              </w:r>
            </w:hyperlink>
            <w:r w:rsidDel="00000000" w:rsidR="00000000" w:rsidRPr="00000000">
              <w:rPr>
                <w:rFonts w:ascii="Source Sans Pro" w:cs="Source Sans Pro" w:eastAsia="Source Sans Pro" w:hAnsi="Source Sans Pro"/>
                <w:color w:val="515151"/>
                <w:sz w:val="16"/>
                <w:szCs w:val="16"/>
                <w:rtl w:val="0"/>
              </w:rPr>
              <w:t xml:space="preserve">910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6"/>
                <w:szCs w:val="6"/>
              </w:rPr>
            </w:pPr>
            <w:r w:rsidDel="00000000" w:rsidR="00000000" w:rsidRPr="00000000">
              <w:rPr>
                <w:rFonts w:ascii="Source Sans Pro" w:cs="Source Sans Pro" w:eastAsia="Source Sans Pro" w:hAnsi="Source Sans Pro"/>
                <w:color w:val="515151"/>
                <w:sz w:val="16"/>
                <w:szCs w:val="16"/>
                <w:rtl w:val="0"/>
              </w:rPr>
              <w:t xml:space="preserve">Demonstrate understanding of a chemical species present in a sample using quantitative chemical analysis</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Practical and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D">
      <w:pPr>
        <w:widowControl w:val="0"/>
        <w:spacing w:line="240" w:lineRule="auto"/>
        <w:rPr/>
      </w:pPr>
      <w:r w:rsidDel="00000000" w:rsidR="00000000" w:rsidRPr="00000000">
        <w:rPr>
          <w:rtl w:val="0"/>
        </w:rPr>
      </w:r>
    </w:p>
    <w:p w:rsidR="00000000" w:rsidDel="00000000" w:rsidP="00000000" w:rsidRDefault="00000000" w:rsidRPr="00000000" w14:paraId="0000006E">
      <w:pPr>
        <w:widowControl w:val="0"/>
        <w:spacing w:line="240" w:lineRule="auto"/>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