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1"/>
        <w:tblW w:w="15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90"/>
        <w:gridCol w:w="1545"/>
        <w:gridCol w:w="1545"/>
        <w:gridCol w:w="1545"/>
        <w:gridCol w:w="1545"/>
        <w:gridCol w:w="1545"/>
        <w:gridCol w:w="1560"/>
        <w:tblGridChange w:id="0">
          <w:tblGrid>
            <w:gridCol w:w="6090"/>
            <w:gridCol w:w="1545"/>
            <w:gridCol w:w="1545"/>
            <w:gridCol w:w="1545"/>
            <w:gridCol w:w="1545"/>
            <w:gridCol w:w="1545"/>
            <w:gridCol w:w="1560"/>
          </w:tblGrid>
        </w:tblGridChange>
      </w:tblGrid>
      <w:tr>
        <w:trPr>
          <w:cantSplit w:val="0"/>
          <w:trHeight w:val="1020" w:hRule="atLeast"/>
          <w:tblHeader w:val="0"/>
        </w:trPr>
        <w:tc>
          <w:tcPr>
            <w:gridSpan w:val="3"/>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02">
            <w:pPr>
              <w:widowControl w:val="0"/>
              <w:spacing w:line="240" w:lineRule="auto"/>
              <w:rPr>
                <w:rFonts w:ascii="Source Sans Pro" w:cs="Source Sans Pro" w:eastAsia="Source Sans Pro" w:hAnsi="Source Sans Pro"/>
                <w:b w:val="1"/>
                <w:sz w:val="82"/>
                <w:szCs w:val="82"/>
              </w:rPr>
            </w:pPr>
            <w:r w:rsidDel="00000000" w:rsidR="00000000" w:rsidRPr="00000000">
              <w:rPr>
                <w:rFonts w:ascii="Source Sans Pro" w:cs="Source Sans Pro" w:eastAsia="Source Sans Pro" w:hAnsi="Source Sans Pro"/>
                <w:b w:val="1"/>
                <w:sz w:val="82"/>
                <w:szCs w:val="82"/>
                <w:rtl w:val="0"/>
              </w:rPr>
              <w:t xml:space="preserve">2DFD</w:t>
            </w:r>
            <w:r w:rsidDel="00000000" w:rsidR="00000000" w:rsidRPr="00000000">
              <w:rPr>
                <w:rtl w:val="0"/>
              </w:rPr>
            </w:r>
          </w:p>
          <w:p w:rsidR="00000000" w:rsidDel="00000000" w:rsidP="00000000" w:rsidRDefault="00000000" w:rsidRPr="00000000" w14:paraId="00000003">
            <w:pPr>
              <w:widowControl w:val="0"/>
              <w:spacing w:line="240" w:lineRule="auto"/>
              <w:rPr>
                <w:rFonts w:ascii="Source Sans Pro" w:cs="Source Sans Pro" w:eastAsia="Source Sans Pro" w:hAnsi="Source Sans Pro"/>
                <w:sz w:val="30"/>
                <w:szCs w:val="30"/>
              </w:rPr>
            </w:pPr>
            <w:hyperlink r:id="rId6">
              <w:r w:rsidDel="00000000" w:rsidR="00000000" w:rsidRPr="00000000">
                <w:rPr>
                  <w:rFonts w:ascii="Source Sans Pro" w:cs="Source Sans Pro" w:eastAsia="Source Sans Pro" w:hAnsi="Source Sans Pro"/>
                  <w:color w:val="515151"/>
                  <w:sz w:val="30"/>
                  <w:szCs w:val="30"/>
                  <w:rtl w:val="0"/>
                </w:rPr>
                <w:t xml:space="preserve">2 </w:t>
              </w:r>
            </w:hyperlink>
            <w:r w:rsidDel="00000000" w:rsidR="00000000" w:rsidRPr="00000000">
              <w:rPr>
                <w:rFonts w:ascii="Source Sans Pro" w:cs="Source Sans Pro" w:eastAsia="Source Sans Pro" w:hAnsi="Source Sans Pro"/>
                <w:sz w:val="30"/>
                <w:szCs w:val="30"/>
                <w:rtl w:val="0"/>
              </w:rPr>
              <w:t xml:space="preserve">TECHNOLOGY - FOOD</w:t>
            </w: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c>
          <w:tcPr>
            <w:tcBorders>
              <w:top w:color="000000" w:space="0" w:sz="0" w:val="nil"/>
              <w:left w:color="000000" w:space="0" w:sz="0" w:val="nil"/>
              <w:bottom w:color="449142" w:space="0" w:sz="2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jc w:val="center"/>
              <w:rPr>
                <w:rFonts w:ascii="Source Sans Pro" w:cs="Source Sans Pro" w:eastAsia="Source Sans Pro" w:hAnsi="Source Sans Pro"/>
                <w:b w:val="1"/>
                <w:color w:val="181818"/>
                <w:sz w:val="108"/>
                <w:szCs w:val="108"/>
              </w:rPr>
            </w:pPr>
            <w:r w:rsidDel="00000000" w:rsidR="00000000" w:rsidRPr="00000000">
              <w:rPr>
                <w:rtl w:val="0"/>
              </w:rPr>
            </w:r>
          </w:p>
        </w:tc>
      </w:tr>
      <w:tr>
        <w:trPr>
          <w:cantSplit w:val="0"/>
          <w:trHeight w:val="320" w:hRule="atLeast"/>
          <w:tblHeader w:val="0"/>
        </w:trPr>
        <w:tc>
          <w:tcPr>
            <w:gridSpan w:val="7"/>
            <w:tcBorders>
              <w:top w:color="449142" w:space="0" w:sz="24" w:val="single"/>
              <w:left w:color="000000" w:space="0" w:sz="0" w:val="nil"/>
              <w:bottom w:color="000000" w:space="0" w:sz="0" w:val="nil"/>
              <w:right w:color="000000" w:space="0" w:sz="0" w:val="nil"/>
            </w:tcBorders>
            <w:shd w:fill="ffffff" w:val="clear"/>
            <w:tcMar>
              <w:top w:w="100.0" w:type="dxa"/>
              <w:left w:w="100.0" w:type="dxa"/>
              <w:bottom w:w="100.0" w:type="dxa"/>
              <w:right w:w="100.0" w:type="dxa"/>
            </w:tcMar>
            <w:vAlign w:val="center"/>
          </w:tcPr>
          <w:p w:rsidR="00000000" w:rsidDel="00000000" w:rsidP="00000000" w:rsidRDefault="00000000" w:rsidRPr="00000000" w14:paraId="0000000A">
            <w:pPr>
              <w:widowControl w:val="0"/>
              <w:spacing w:line="240" w:lineRule="auto"/>
              <w:rPr>
                <w:rFonts w:ascii="Source Sans Pro" w:cs="Source Sans Pro" w:eastAsia="Source Sans Pro" w:hAnsi="Source Sans Pro"/>
                <w:color w:val="515151"/>
                <w:sz w:val="24"/>
                <w:szCs w:val="24"/>
              </w:rPr>
            </w:pPr>
            <w:r w:rsidDel="00000000" w:rsidR="00000000" w:rsidRPr="00000000">
              <w:rPr>
                <w:rFonts w:ascii="Source Sans Pro" w:cs="Source Sans Pro" w:eastAsia="Source Sans Pro" w:hAnsi="Source Sans Pro"/>
                <w:sz w:val="24"/>
                <w:szCs w:val="24"/>
                <w:rtl w:val="0"/>
              </w:rPr>
              <w:t xml:space="preserve">Level 2 Food Technology is a creative and practical course where students explore the process of developing innovative food products to meet the needs of real stakeholders. Students will build on their understanding of technological practice through designing, trialling, and evaluating their own food-based outcomes. They will develop skills in conceptual design, prototyping, planning, and brief development while working with a range of ingredients and techniques. This course is ideal for students interested in food design, product development, or future pathways in food science, technology, or the creative industries.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Fonts w:ascii="Source Sans Pro" w:cs="Source Sans Pro" w:eastAsia="Source Sans Pro" w:hAnsi="Source Sans Pro"/>
                <w:color w:val="515151"/>
                <w:sz w:val="24"/>
                <w:szCs w:val="24"/>
                <w:rtl w:val="0"/>
              </w:rPr>
              <w:br w:type="textWrapping"/>
              <w:br w:type="textWrapping"/>
            </w:r>
          </w:p>
          <w:p w:rsidR="00000000" w:rsidDel="00000000" w:rsidP="00000000" w:rsidRDefault="00000000" w:rsidRPr="00000000" w14:paraId="0000000B">
            <w:pPr>
              <w:widowControl w:val="0"/>
              <w:spacing w:line="240" w:lineRule="auto"/>
              <w:rPr>
                <w:rFonts w:ascii="Source Sans Pro" w:cs="Source Sans Pro" w:eastAsia="Source Sans Pro" w:hAnsi="Source Sans Pro"/>
                <w:highlight w:val="white"/>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12">
      <w:pPr>
        <w:spacing w:line="240" w:lineRule="auto"/>
        <w:rPr>
          <w:rFonts w:ascii="Source Sans Pro" w:cs="Source Sans Pro" w:eastAsia="Source Sans Pro" w:hAnsi="Source Sans Pro"/>
          <w:b w:val="1"/>
          <w:sz w:val="12"/>
          <w:szCs w:val="12"/>
        </w:rPr>
      </w:pPr>
      <w:r w:rsidDel="00000000" w:rsidR="00000000" w:rsidRPr="00000000">
        <w:rPr>
          <w:rtl w:val="0"/>
        </w:rPr>
      </w:r>
    </w:p>
    <w:tbl>
      <w:tblPr>
        <w:tblStyle w:val="Table2"/>
        <w:tblW w:w="1598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25"/>
        <w:gridCol w:w="2125"/>
        <w:gridCol w:w="2125"/>
        <w:gridCol w:w="2125"/>
        <w:gridCol w:w="2125"/>
        <w:gridCol w:w="2125"/>
        <w:gridCol w:w="2200"/>
        <w:gridCol w:w="1035"/>
        <w:tblGridChange w:id="0">
          <w:tblGrid>
            <w:gridCol w:w="2125"/>
            <w:gridCol w:w="2125"/>
            <w:gridCol w:w="2125"/>
            <w:gridCol w:w="2125"/>
            <w:gridCol w:w="2125"/>
            <w:gridCol w:w="2125"/>
            <w:gridCol w:w="2200"/>
            <w:gridCol w:w="1035"/>
          </w:tblGrid>
        </w:tblGridChange>
      </w:tblGrid>
      <w:tr>
        <w:trPr>
          <w:cantSplit w:val="0"/>
          <w:trHeight w:val="1579.14"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3">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4"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4">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3"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5">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6" name="image4.png"/>
                  <a:graphic>
                    <a:graphicData uri="http://schemas.openxmlformats.org/drawingml/2006/picture">
                      <pic:pic>
                        <pic:nvPicPr>
                          <pic:cNvPr id="0" name="image4.png"/>
                          <pic:cNvPicPr preferRelativeResize="0"/>
                        </pic:nvPicPr>
                        <pic:blipFill>
                          <a:blip r:embed="rId9"/>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6">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5"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8">
            <w:pPr>
              <w:widowControl w:val="0"/>
              <w:spacing w:line="240" w:lineRule="auto"/>
              <w:jc w:val="center"/>
              <w:rPr>
                <w:rFonts w:ascii="Source Sans Pro" w:cs="Source Sans Pro" w:eastAsia="Source Sans Pro" w:hAnsi="Source Sans Pro"/>
                <w:b w:val="1"/>
                <w:sz w:val="12"/>
                <w:szCs w:val="12"/>
              </w:rPr>
            </w:pPr>
            <w:r w:rsidDel="00000000" w:rsidR="00000000" w:rsidRPr="00000000">
              <w:rPr>
                <w:rFonts w:ascii="Source Sans Pro" w:cs="Source Sans Pro" w:eastAsia="Source Sans Pro" w:hAnsi="Source Sans Pro"/>
                <w:sz w:val="18"/>
                <w:szCs w:val="18"/>
              </w:rPr>
              <w:drawing>
                <wp:inline distB="114300" distT="114300" distL="114300" distR="114300">
                  <wp:extent cx="847725" cy="850900"/>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847725" cy="850900"/>
                          </a:xfrm>
                          <a:prstGeom prst="rect"/>
                          <a:ln/>
                        </pic:spPr>
                      </pic:pic>
                    </a:graphicData>
                  </a:graphic>
                </wp:inline>
              </w:drawing>
            </w:r>
            <w:r w:rsidDel="00000000" w:rsidR="00000000" w:rsidRPr="00000000">
              <w:rPr>
                <w:rtl w:val="0"/>
              </w:rPr>
            </w:r>
          </w:p>
        </w:tc>
      </w:tr>
      <w:tr>
        <w:trPr>
          <w:cantSplit w:val="0"/>
          <w:trHeight w:val="3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9">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CREATIVE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A">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SOCIAL &amp; COMMUNITY SERVICES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B">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MANUFACTURING &amp; TECHNOLOGY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C">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SERVICE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D">
            <w:pPr>
              <w:widowControl w:val="0"/>
              <w:spacing w:line="240" w:lineRule="auto"/>
              <w:jc w:val="center"/>
              <w:rPr>
                <w:rFonts w:ascii="Signika" w:cs="Signika" w:eastAsia="Signika" w:hAnsi="Signika"/>
                <w:b w:val="1"/>
                <w:sz w:val="18"/>
                <w:szCs w:val="18"/>
              </w:rPr>
            </w:pPr>
            <w:r w:rsidDel="00000000" w:rsidR="00000000" w:rsidRPr="00000000">
              <w:rPr>
                <w:rFonts w:ascii="Signika" w:cs="Signika" w:eastAsia="Signika" w:hAnsi="Signika"/>
                <w:b w:val="1"/>
                <w:sz w:val="18"/>
                <w:szCs w:val="18"/>
                <w:rtl w:val="0"/>
              </w:rPr>
              <w:t xml:space="preserve">PRIMARY INDUSTRIES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center"/>
          </w:tcPr>
          <w:p w:rsidR="00000000" w:rsidDel="00000000" w:rsidP="00000000" w:rsidRDefault="00000000" w:rsidRPr="00000000" w14:paraId="0000001E">
            <w:pPr>
              <w:widowControl w:val="0"/>
              <w:spacing w:line="240" w:lineRule="auto"/>
              <w:jc w:val="center"/>
              <w:rPr>
                <w:rFonts w:ascii="Source Sans Pro" w:cs="Source Sans Pro" w:eastAsia="Source Sans Pro" w:hAnsi="Source Sans Pro"/>
                <w:b w:val="1"/>
                <w:sz w:val="18"/>
                <w:szCs w:val="18"/>
              </w:rPr>
            </w:pPr>
            <w:r w:rsidDel="00000000" w:rsidR="00000000" w:rsidRPr="00000000">
              <w:rPr>
                <w:rFonts w:ascii="Source Sans Pro" w:cs="Source Sans Pro" w:eastAsia="Source Sans Pro" w:hAnsi="Source Sans Pro"/>
                <w:b w:val="1"/>
                <w:sz w:val="18"/>
                <w:szCs w:val="18"/>
                <w:rtl w:val="0"/>
              </w:rPr>
              <w:t xml:space="preserve">CONSTRUCTION &amp; INFRASTRUCTURE</w:t>
            </w:r>
          </w:p>
        </w:tc>
      </w:tr>
    </w:tbl>
    <w:p w:rsidR="00000000" w:rsidDel="00000000" w:rsidP="00000000" w:rsidRDefault="00000000" w:rsidRPr="00000000" w14:paraId="0000001F">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20">
      <w:pPr>
        <w:spacing w:line="240" w:lineRule="auto"/>
        <w:rPr>
          <w:rFonts w:ascii="Source Sans Pro" w:cs="Source Sans Pro" w:eastAsia="Source Sans Pro" w:hAnsi="Source Sans Pro"/>
          <w:b w:val="1"/>
          <w:sz w:val="28"/>
          <w:szCs w:val="28"/>
        </w:rPr>
      </w:pPr>
      <w:r w:rsidDel="00000000" w:rsidR="00000000" w:rsidRPr="00000000">
        <w:rPr>
          <w:rtl w:val="0"/>
        </w:rPr>
      </w:r>
    </w:p>
    <w:tbl>
      <w:tblPr>
        <w:tblStyle w:val="Table3"/>
        <w:tblW w:w="1539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6.3333333333335"/>
        <w:gridCol w:w="2566.3333333333335"/>
        <w:gridCol w:w="2566.3333333333335"/>
        <w:gridCol w:w="2566.3333333333335"/>
        <w:gridCol w:w="2566.3333333333335"/>
        <w:gridCol w:w="2566.3333333333335"/>
        <w:tblGridChange w:id="0">
          <w:tblGrid>
            <w:gridCol w:w="2566.3333333333335"/>
            <w:gridCol w:w="2566.3333333333335"/>
            <w:gridCol w:w="2566.3333333333335"/>
            <w:gridCol w:w="2566.3333333333335"/>
            <w:gridCol w:w="2566.3333333333335"/>
            <w:gridCol w:w="2566.3333333333335"/>
          </w:tblGrid>
        </w:tblGridChange>
      </w:tblGrid>
      <w:tr>
        <w:trPr>
          <w:cantSplit w:val="0"/>
          <w:tblHeader w:val="0"/>
        </w:trPr>
        <w:tc>
          <w:tcPr>
            <w:gridSpan w:val="6"/>
            <w:tcBorders>
              <w:top w:color="000000" w:space="0" w:sz="0" w:val="nil"/>
              <w:left w:color="000000" w:space="0" w:sz="0" w:val="nil"/>
              <w:bottom w:color="ffffff" w:space="0" w:sz="24" w:val="single"/>
              <w:right w:color="181818" w:space="0" w:sz="8" w:val="single"/>
            </w:tcBorders>
            <w:shd w:fill="449142" w:val="clear"/>
            <w:tcMar>
              <w:top w:w="100.0" w:type="dxa"/>
              <w:left w:w="100.0" w:type="dxa"/>
              <w:bottom w:w="100.0" w:type="dxa"/>
              <w:right w:w="100.0" w:type="dxa"/>
            </w:tcMar>
            <w:vAlign w:val="center"/>
          </w:tcPr>
          <w:p w:rsidR="00000000" w:rsidDel="00000000" w:rsidP="00000000" w:rsidRDefault="00000000" w:rsidRPr="00000000" w14:paraId="00000021">
            <w:pPr>
              <w:spacing w:line="240" w:lineRule="auto"/>
              <w:jc w:val="center"/>
              <w:rPr>
                <w:rFonts w:ascii="Source Sans Pro" w:cs="Source Sans Pro" w:eastAsia="Source Sans Pro" w:hAnsi="Source Sans Pro"/>
                <w:b w:val="1"/>
                <w:color w:val="ffffff"/>
                <w:sz w:val="36"/>
                <w:szCs w:val="36"/>
              </w:rPr>
            </w:pPr>
            <w:r w:rsidDel="00000000" w:rsidR="00000000" w:rsidRPr="00000000">
              <w:rPr>
                <w:rFonts w:ascii="Source Sans Pro" w:cs="Source Sans Pro" w:eastAsia="Source Sans Pro" w:hAnsi="Source Sans Pro"/>
                <w:b w:val="1"/>
                <w:color w:val="ffffff"/>
                <w:sz w:val="28"/>
                <w:szCs w:val="28"/>
                <w:rtl w:val="0"/>
              </w:rPr>
              <w:t xml:space="preserve">Technology</w:t>
            </w:r>
            <w:r w:rsidDel="00000000" w:rsidR="00000000" w:rsidRPr="00000000">
              <w:rPr>
                <w:rtl w:val="0"/>
              </w:rPr>
            </w:r>
          </w:p>
        </w:tc>
      </w:tr>
      <w:tr>
        <w:trPr>
          <w:cantSplit w:val="0"/>
          <w:tblHeader w:val="0"/>
        </w:trPr>
        <w:tc>
          <w:tcPr>
            <w:gridSpan w:val="6"/>
            <w:tcBorders>
              <w:top w:color="ffffff" w:space="0" w:sz="24" w:val="single"/>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7">
            <w:pPr>
              <w:widowControl w:val="0"/>
              <w:spacing w:line="240" w:lineRule="auto"/>
              <w:ind w:left="0" w:firstLine="0"/>
              <w:rPr>
                <w:rFonts w:ascii="Source Sans Pro" w:cs="Source Sans Pro" w:eastAsia="Source Sans Pro" w:hAnsi="Source Sans Pro"/>
                <w:b w:val="1"/>
              </w:rPr>
            </w:pPr>
            <w:r w:rsidDel="00000000" w:rsidR="00000000" w:rsidRPr="00000000">
              <w:rPr>
                <w:rFonts w:ascii="Source Sans Pro" w:cs="Source Sans Pro" w:eastAsia="Source Sans Pro" w:hAnsi="Source Sans Pro"/>
                <w:b w:val="1"/>
                <w:rtl w:val="0"/>
              </w:rPr>
              <w:t xml:space="preserve">LEARNING OBJECTIVES:</w:t>
            </w:r>
          </w:p>
        </w:tc>
      </w:tr>
      <w:tr>
        <w:trPr>
          <w:cantSplit w:val="0"/>
          <w:tblHeader w:val="0"/>
        </w:trPr>
        <w:tc>
          <w:tcPr>
            <w:gridSpan w:val="6"/>
            <w:tcBorders>
              <w:top w:color="000000" w:space="0" w:sz="0" w:val="nil"/>
              <w:left w:color="000000" w:space="0" w:sz="0" w:val="nil"/>
              <w:bottom w:color="000000" w:space="0" w:sz="0" w:val="nil"/>
              <w:right w:color="181818" w:space="0" w:sz="8" w:val="single"/>
            </w:tcBorders>
            <w:shd w:fill="efefef" w:val="clear"/>
            <w:tcMar>
              <w:top w:w="100.0" w:type="dxa"/>
              <w:left w:w="100.0" w:type="dxa"/>
              <w:bottom w:w="100.0" w:type="dxa"/>
              <w:right w:w="100.0" w:type="dxa"/>
            </w:tcMar>
            <w:vAlign w:val="center"/>
          </w:tcPr>
          <w:p w:rsidR="00000000" w:rsidDel="00000000" w:rsidP="00000000" w:rsidRDefault="00000000" w:rsidRPr="00000000" w14:paraId="0000002D">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design and develop food products to meet the needs of identified stakeholders.   </w:t>
            </w:r>
          </w:p>
          <w:p w:rsidR="00000000" w:rsidDel="00000000" w:rsidP="00000000" w:rsidRDefault="00000000" w:rsidRPr="00000000" w14:paraId="0000002E">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apply safe food handling and preparation techniques during product development.   </w:t>
            </w:r>
          </w:p>
          <w:p w:rsidR="00000000" w:rsidDel="00000000" w:rsidP="00000000" w:rsidRDefault="00000000" w:rsidRPr="00000000" w14:paraId="0000002F">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plan, trial, and refine food-based outcomes using modelling and feedback.   </w:t>
            </w:r>
          </w:p>
          <w:p w:rsidR="00000000" w:rsidDel="00000000" w:rsidP="00000000" w:rsidRDefault="00000000" w:rsidRPr="00000000" w14:paraId="00000030">
            <w:pPr>
              <w:widowControl w:val="0"/>
              <w:numPr>
                <w:ilvl w:val="0"/>
                <w:numId w:val="1"/>
              </w:numPr>
              <w:ind w:left="720" w:hanging="360"/>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color w:val="515151"/>
                <w:rtl w:val="0"/>
              </w:rPr>
              <w:t xml:space="preserve">Students will explore how materials and processes influence the success of food products.</w:t>
            </w:r>
            <w:r w:rsidDel="00000000" w:rsidR="00000000" w:rsidRPr="00000000">
              <w:fldChar w:fldCharType="begin"/>
              <w:instrText xml:space="preserve"> HYPERLINK "https://n-fmjoxxv63c6wp5nni2la7h5i3lzclxm5gcpehri-0lu-script.googleusercontent.com/userCodeAppPanel#columnPickerDrawer" </w:instrText>
              <w:fldChar w:fldCharType="separate"/>
            </w:r>
            <w:r w:rsidDel="00000000" w:rsidR="00000000" w:rsidRPr="00000000">
              <w:rPr>
                <w:rtl w:val="0"/>
              </w:rPr>
            </w:r>
          </w:p>
          <w:p w:rsidR="00000000" w:rsidDel="00000000" w:rsidP="00000000" w:rsidRDefault="00000000" w:rsidRPr="00000000" w14:paraId="00000031">
            <w:pPr>
              <w:widowControl w:val="0"/>
              <w:ind w:left="0" w:firstLine="0"/>
              <w:rPr>
                <w:rFonts w:ascii="Source Sans Pro" w:cs="Source Sans Pro" w:eastAsia="Source Sans Pro" w:hAnsi="Source Sans Pro"/>
                <w:b w:val="1"/>
              </w:rPr>
            </w:pPr>
            <w:r w:rsidDel="00000000" w:rsidR="00000000" w:rsidRPr="00000000">
              <w:fldChar w:fldCharType="end"/>
            </w:r>
            <w:r w:rsidDel="00000000" w:rsidR="00000000" w:rsidRPr="00000000">
              <w:rPr>
                <w:rtl w:val="0"/>
              </w:rPr>
            </w:r>
          </w:p>
        </w:tc>
      </w:tr>
    </w:tbl>
    <w:p w:rsidR="00000000" w:rsidDel="00000000" w:rsidP="00000000" w:rsidRDefault="00000000" w:rsidRPr="00000000" w14:paraId="00000037">
      <w:pPr>
        <w:spacing w:line="240" w:lineRule="auto"/>
        <w:rPr>
          <w:rFonts w:ascii="Source Sans Pro" w:cs="Source Sans Pro" w:eastAsia="Source Sans Pro" w:hAnsi="Source Sans Pro"/>
          <w:b w:val="1"/>
          <w:sz w:val="12"/>
          <w:szCs w:val="12"/>
        </w:rPr>
      </w:pPr>
      <w:r w:rsidDel="00000000" w:rsidR="00000000" w:rsidRPr="00000000">
        <w:rPr>
          <w:rtl w:val="0"/>
        </w:rPr>
      </w:r>
    </w:p>
    <w:p w:rsidR="00000000" w:rsidDel="00000000" w:rsidP="00000000" w:rsidRDefault="00000000" w:rsidRPr="00000000" w14:paraId="00000038">
      <w:pPr>
        <w:widowControl w:val="0"/>
        <w:spacing w:line="240" w:lineRule="auto"/>
        <w:rPr>
          <w:sz w:val="18"/>
          <w:szCs w:val="18"/>
        </w:rPr>
      </w:pPr>
      <w:r w:rsidDel="00000000" w:rsidR="00000000" w:rsidRPr="00000000">
        <w:rPr>
          <w:rtl w:val="0"/>
        </w:rPr>
      </w:r>
    </w:p>
    <w:tbl>
      <w:tblPr>
        <w:tblStyle w:val="Table4"/>
        <w:tblW w:w="153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15"/>
        <w:gridCol w:w="1115"/>
        <w:gridCol w:w="1115"/>
        <w:gridCol w:w="4650"/>
        <w:gridCol w:w="1560"/>
        <w:gridCol w:w="1350"/>
        <w:gridCol w:w="1121.25"/>
        <w:gridCol w:w="1121.25"/>
        <w:gridCol w:w="1121.25"/>
        <w:gridCol w:w="1121.25"/>
        <w:tblGridChange w:id="0">
          <w:tblGrid>
            <w:gridCol w:w="1115"/>
            <w:gridCol w:w="1115"/>
            <w:gridCol w:w="1115"/>
            <w:gridCol w:w="4650"/>
            <w:gridCol w:w="1560"/>
            <w:gridCol w:w="1350"/>
            <w:gridCol w:w="1121.25"/>
            <w:gridCol w:w="1121.25"/>
            <w:gridCol w:w="1121.25"/>
            <w:gridCol w:w="1121.25"/>
          </w:tblGrid>
        </w:tblGridChange>
      </w:tblGrid>
      <w:tr>
        <w:trPr>
          <w:cantSplit w:val="0"/>
          <w:tblHeader w:val="0"/>
        </w:trPr>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Int/Ext</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Standard</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Level</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Title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Assessment Mode</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Source Sans Pro" w:cs="Source Sans Pro" w:eastAsia="Source Sans Pro" w:hAnsi="Source Sans Pro"/>
                <w:b w:val="1"/>
                <w:sz w:val="16"/>
                <w:szCs w:val="16"/>
              </w:rPr>
            </w:pPr>
            <w:r w:rsidDel="00000000" w:rsidR="00000000" w:rsidRPr="00000000">
              <w:rPr>
                <w:rFonts w:ascii="Source Sans Pro" w:cs="Source Sans Pro" w:eastAsia="Source Sans Pro" w:hAnsi="Source Sans Pro"/>
                <w:b w:val="1"/>
                <w:sz w:val="16"/>
                <w:szCs w:val="16"/>
                <w:rtl w:val="0"/>
              </w:rPr>
              <w:t xml:space="preserve">Credits</w:t>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Source Sans Pro" w:cs="Source Sans Pro" w:eastAsia="Source Sans Pro" w:hAnsi="Source Sans Pro"/>
                <w:b w:val="1"/>
                <w:sz w:val="16"/>
                <w:szCs w:val="16"/>
              </w:rPr>
            </w:pPr>
            <w:hyperlink r:id="rId13">
              <w:r w:rsidDel="00000000" w:rsidR="00000000" w:rsidRPr="00000000">
                <w:rPr>
                  <w:rFonts w:ascii="Source Sans Pro" w:cs="Source Sans Pro" w:eastAsia="Source Sans Pro" w:hAnsi="Source Sans Pro"/>
                  <w:b w:val="1"/>
                  <w:color w:val="1155cc"/>
                  <w:sz w:val="16"/>
                  <w:szCs w:val="16"/>
                  <w:u w:val="single"/>
                  <w:rtl w:val="0"/>
                </w:rPr>
                <w:t xml:space="preserve">L1 Lit</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Source Sans Pro" w:cs="Source Sans Pro" w:eastAsia="Source Sans Pro" w:hAnsi="Source Sans Pro"/>
                <w:b w:val="1"/>
                <w:sz w:val="16"/>
                <w:szCs w:val="16"/>
              </w:rPr>
            </w:pPr>
            <w:hyperlink r:id="rId14">
              <w:r w:rsidDel="00000000" w:rsidR="00000000" w:rsidRPr="00000000">
                <w:rPr>
                  <w:rFonts w:ascii="Source Sans Pro" w:cs="Source Sans Pro" w:eastAsia="Source Sans Pro" w:hAnsi="Source Sans Pro"/>
                  <w:b w:val="1"/>
                  <w:color w:val="1155cc"/>
                  <w:sz w:val="16"/>
                  <w:szCs w:val="16"/>
                  <w:u w:val="single"/>
                  <w:rtl w:val="0"/>
                </w:rPr>
                <w:t xml:space="preserve">L1 Num</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Source Sans Pro" w:cs="Source Sans Pro" w:eastAsia="Source Sans Pro" w:hAnsi="Source Sans Pro"/>
                <w:b w:val="1"/>
                <w:sz w:val="16"/>
                <w:szCs w:val="16"/>
              </w:rPr>
            </w:pPr>
            <w:hyperlink r:id="rId15">
              <w:r w:rsidDel="00000000" w:rsidR="00000000" w:rsidRPr="00000000">
                <w:rPr>
                  <w:rFonts w:ascii="Source Sans Pro" w:cs="Source Sans Pro" w:eastAsia="Source Sans Pro" w:hAnsi="Source Sans Pro"/>
                  <w:b w:val="1"/>
                  <w:color w:val="1155cc"/>
                  <w:sz w:val="16"/>
                  <w:szCs w:val="16"/>
                  <w:u w:val="single"/>
                  <w:rtl w:val="0"/>
                </w:rPr>
                <w:t xml:space="preserve">UE Read</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jc w:val="center"/>
              <w:rPr>
                <w:rFonts w:ascii="Source Sans Pro" w:cs="Source Sans Pro" w:eastAsia="Source Sans Pro" w:hAnsi="Source Sans Pro"/>
                <w:b w:val="1"/>
                <w:sz w:val="16"/>
                <w:szCs w:val="16"/>
              </w:rPr>
            </w:pPr>
            <w:hyperlink r:id="rId16">
              <w:r w:rsidDel="00000000" w:rsidR="00000000" w:rsidRPr="00000000">
                <w:rPr>
                  <w:rFonts w:ascii="Source Sans Pro" w:cs="Source Sans Pro" w:eastAsia="Source Sans Pro" w:hAnsi="Source Sans Pro"/>
                  <w:b w:val="1"/>
                  <w:color w:val="1155cc"/>
                  <w:sz w:val="16"/>
                  <w:szCs w:val="16"/>
                  <w:u w:val="single"/>
                  <w:rtl w:val="0"/>
                </w:rPr>
                <w:t xml:space="preserve">UE Write</w:t>
              </w:r>
            </w:hyperlink>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3">
            <w:pPr>
              <w:widowControl w:val="0"/>
              <w:spacing w:line="240" w:lineRule="auto"/>
              <w:jc w:val="center"/>
              <w:rPr>
                <w:rFonts w:ascii="Source Sans Pro" w:cs="Source Sans Pro" w:eastAsia="Source Sans Pro" w:hAnsi="Source Sans Pro"/>
                <w:color w:val="515151"/>
                <w:sz w:val="16"/>
                <w:szCs w:val="16"/>
              </w:rPr>
            </w:pPr>
            <w:hyperlink r:id="rId17">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4">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AS91354</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5">
            <w:pPr>
              <w:widowControl w:val="0"/>
              <w:spacing w:line="240" w:lineRule="auto"/>
              <w:jc w:val="center"/>
              <w:rPr>
                <w:rFonts w:ascii="Source Sans Pro" w:cs="Source Sans Pro" w:eastAsia="Source Sans Pro" w:hAnsi="Source Sans Pro"/>
                <w:color w:val="515151"/>
                <w:sz w:val="16"/>
                <w:szCs w:val="16"/>
              </w:rPr>
            </w:pPr>
            <w:hyperlink r:id="rId18">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6">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Undertake brief development to address an issue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7">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A">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widowControl w:val="0"/>
              <w:spacing w:line="240" w:lineRule="auto"/>
              <w:jc w:val="center"/>
              <w:rPr>
                <w:rFonts w:ascii="Source Sans Pro" w:cs="Source Sans Pro" w:eastAsia="Source Sans Pro" w:hAnsi="Source Sans Pro"/>
                <w:color w:val="515151"/>
                <w:sz w:val="16"/>
                <w:szCs w:val="16"/>
              </w:rPr>
            </w:pPr>
            <w:hyperlink r:id="rId19">
              <w:r w:rsidDel="00000000" w:rsidR="00000000" w:rsidRPr="00000000">
                <w:rPr>
                  <w:rFonts w:ascii="Source Sans Pro" w:cs="Source Sans Pro" w:eastAsia="Source Sans Pro" w:hAnsi="Source Sans Pro"/>
                  <w:color w:val="515151"/>
                  <w:sz w:val="16"/>
                  <w:szCs w:val="16"/>
                  <w:rtl w:val="0"/>
                </w:rPr>
                <w:t xml:space="preserve">Internal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E">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AS91356</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F">
            <w:pPr>
              <w:widowControl w:val="0"/>
              <w:spacing w:line="240" w:lineRule="auto"/>
              <w:jc w:val="center"/>
              <w:rPr>
                <w:rFonts w:ascii="Source Sans Pro" w:cs="Source Sans Pro" w:eastAsia="Source Sans Pro" w:hAnsi="Source Sans Pro"/>
                <w:color w:val="515151"/>
                <w:sz w:val="16"/>
                <w:szCs w:val="16"/>
              </w:rPr>
            </w:pPr>
            <w:hyperlink r:id="rId20">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0">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Develop a conceptual design for an outcome</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1">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2">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6</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3">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4">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5">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6">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r>
        <w:trPr>
          <w:cantSplit w:val="0"/>
          <w:tblHeader w:val="0"/>
        </w:trPr>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7">
            <w:pPr>
              <w:widowControl w:val="0"/>
              <w:spacing w:line="240" w:lineRule="auto"/>
              <w:jc w:val="center"/>
              <w:rPr>
                <w:rFonts w:ascii="Source Sans Pro" w:cs="Source Sans Pro" w:eastAsia="Source Sans Pro" w:hAnsi="Source Sans Pro"/>
                <w:color w:val="515151"/>
                <w:sz w:val="16"/>
                <w:szCs w:val="16"/>
              </w:rPr>
            </w:pPr>
            <w:hyperlink r:id="rId21">
              <w:r w:rsidDel="00000000" w:rsidR="00000000" w:rsidRPr="00000000">
                <w:rPr>
                  <w:rFonts w:ascii="Source Sans Pro" w:cs="Source Sans Pro" w:eastAsia="Source Sans Pro" w:hAnsi="Source Sans Pro"/>
                  <w:color w:val="515151"/>
                  <w:sz w:val="16"/>
                  <w:szCs w:val="16"/>
                  <w:rtl w:val="0"/>
                </w:rPr>
                <w:t xml:space="preserve">External</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8">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AS91359</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9">
            <w:pPr>
              <w:widowControl w:val="0"/>
              <w:spacing w:line="240" w:lineRule="auto"/>
              <w:jc w:val="center"/>
              <w:rPr>
                <w:rFonts w:ascii="Source Sans Pro" w:cs="Source Sans Pro" w:eastAsia="Source Sans Pro" w:hAnsi="Source Sans Pro"/>
                <w:color w:val="515151"/>
                <w:sz w:val="16"/>
                <w:szCs w:val="16"/>
              </w:rPr>
            </w:pPr>
            <w:hyperlink r:id="rId22">
              <w:r w:rsidDel="00000000" w:rsidR="00000000" w:rsidRPr="00000000">
                <w:rPr>
                  <w:rFonts w:ascii="Source Sans Pro" w:cs="Source Sans Pro" w:eastAsia="Source Sans Pro" w:hAnsi="Source Sans Pro"/>
                  <w:color w:val="515151"/>
                  <w:sz w:val="16"/>
                  <w:szCs w:val="16"/>
                  <w:rtl w:val="0"/>
                </w:rPr>
                <w:t xml:space="preserve">Level 2</w:t>
              </w:r>
            </w:hyperlink>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A">
            <w:pPr>
              <w:widowControl w:val="0"/>
              <w:spacing w:line="240" w:lineRule="auto"/>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Demonstrate understanding of the role of material evaluation in product development</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B">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Portfolio</w:t>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C">
            <w:pPr>
              <w:widowControl w:val="0"/>
              <w:spacing w:line="240" w:lineRule="auto"/>
              <w:jc w:val="center"/>
              <w:rPr>
                <w:rFonts w:ascii="Source Sans Pro" w:cs="Source Sans Pro" w:eastAsia="Source Sans Pro" w:hAnsi="Source Sans Pro"/>
                <w:color w:val="515151"/>
                <w:sz w:val="16"/>
                <w:szCs w:val="16"/>
              </w:rPr>
            </w:pPr>
            <w:r w:rsidDel="00000000" w:rsidR="00000000" w:rsidRPr="00000000">
              <w:rPr>
                <w:rFonts w:ascii="Source Sans Pro" w:cs="Source Sans Pro" w:eastAsia="Source Sans Pro" w:hAnsi="Source Sans Pro"/>
                <w:color w:val="515151"/>
                <w:sz w:val="16"/>
                <w:szCs w:val="16"/>
                <w:rtl w:val="0"/>
              </w:rPr>
              <w:t xml:space="preserve">4</w:t>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D">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5E">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5F">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c>
          <w:tcPr>
            <w:tcBorders>
              <w:top w:color="999999" w:space="0" w:sz="8" w:val="single"/>
              <w:left w:color="999999" w:space="0" w:sz="8" w:val="single"/>
              <w:bottom w:color="999999" w:space="0" w:sz="8" w:val="single"/>
              <w:right w:color="999999" w:space="0" w:sz="8" w:val="single"/>
            </w:tcBorders>
            <w:tcMar>
              <w:top w:w="100.0" w:type="dxa"/>
              <w:left w:w="100.0" w:type="dxa"/>
              <w:bottom w:w="100.0" w:type="dxa"/>
              <w:right w:w="100.0" w:type="dxa"/>
            </w:tcMar>
            <w:vAlign w:val="center"/>
          </w:tcPr>
          <w:p w:rsidR="00000000" w:rsidDel="00000000" w:rsidP="00000000" w:rsidRDefault="00000000" w:rsidRPr="00000000" w14:paraId="00000060">
            <w:pPr>
              <w:widowControl w:val="0"/>
              <w:spacing w:line="240" w:lineRule="auto"/>
              <w:jc w:val="center"/>
              <w:rPr>
                <w:rFonts w:ascii="Source Sans Pro" w:cs="Source Sans Pro" w:eastAsia="Source Sans Pro" w:hAnsi="Source Sans Pro"/>
                <w:sz w:val="16"/>
                <w:szCs w:val="16"/>
              </w:rPr>
            </w:pPr>
            <w:r w:rsidDel="00000000" w:rsidR="00000000" w:rsidRPr="00000000">
              <w:rPr>
                <w:rtl w:val="0"/>
              </w:rPr>
            </w:r>
          </w:p>
        </w:tc>
      </w:tr>
    </w:tbl>
    <w:p w:rsidR="00000000" w:rsidDel="00000000" w:rsidP="00000000" w:rsidRDefault="00000000" w:rsidRPr="00000000" w14:paraId="00000061">
      <w:pPr>
        <w:widowControl w:val="0"/>
        <w:spacing w:line="240" w:lineRule="auto"/>
        <w:ind w:left="0" w:firstLine="0"/>
        <w:rPr>
          <w:rFonts w:ascii="Source Sans Pro" w:cs="Source Sans Pro" w:eastAsia="Source Sans Pro" w:hAnsi="Source Sans Pro"/>
          <w:color w:val="cc0000"/>
        </w:rPr>
      </w:pPr>
      <w:r w:rsidDel="00000000" w:rsidR="00000000" w:rsidRPr="00000000">
        <w:rPr>
          <w:rtl w:val="0"/>
        </w:rPr>
      </w:r>
    </w:p>
    <w:sectPr>
      <w:pgSz w:h="23811" w:w="16838" w:orient="portrait"/>
      <w:pgMar w:bottom="720.0000000000001" w:top="720.0000000000001" w:left="720.0000000000001" w:right="720.00000000000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ignika">
    <w:embedRegular w:fontKey="{00000000-0000-0000-0000-000000000000}" r:id="rId1" w:subsetted="0"/>
    <w:embedBold w:fontKey="{00000000-0000-0000-0000-000000000000}" r:id="rId2"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44914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n-fmjoxxv63c6wp5nni2la7h5i3lzclxm5gcpehri-0lu-script.googleusercontent.com/userCodeAppPanel#columnPickerDrawer" TargetMode="External"/><Relationship Id="rId11" Type="http://schemas.openxmlformats.org/officeDocument/2006/relationships/image" Target="media/image1.png"/><Relationship Id="rId22" Type="http://schemas.openxmlformats.org/officeDocument/2006/relationships/hyperlink" Target="https://n-fmjoxxv63c6wp5nni2la7h5i3lzclxm5gcpehri-0lu-script.googleusercontent.com/userCodeAppPanel#columnPickerDrawer" TargetMode="External"/><Relationship Id="rId10" Type="http://schemas.openxmlformats.org/officeDocument/2006/relationships/image" Target="media/image3.png"/><Relationship Id="rId21" Type="http://schemas.openxmlformats.org/officeDocument/2006/relationships/hyperlink" Target="https://n-fmjoxxv63c6wp5nni2la7h5i3lzclxm5gcpehri-0lu-script.googleusercontent.com/userCodeAppPanel#columnPickerDrawer" TargetMode="External"/><Relationship Id="rId13" Type="http://schemas.openxmlformats.org/officeDocument/2006/relationships/hyperlink" Target="https://www.nzqa.govt.nz/ncea/subjects/literacy-and-numeracy/level-1-requirements/lit-num-subjects/" TargetMode="External"/><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5" Type="http://schemas.openxmlformats.org/officeDocument/2006/relationships/hyperlink" Target="https://www.nzqa.govt.nz/qualifications-standards/awards/university-entrance/literacy-requirements/" TargetMode="External"/><Relationship Id="rId14" Type="http://schemas.openxmlformats.org/officeDocument/2006/relationships/hyperlink" Target="https://www.nzqa.govt.nz/ncea/subjects/literacy-and-numeracy/level-1-requirements/lit-num-subjects/" TargetMode="External"/><Relationship Id="rId17" Type="http://schemas.openxmlformats.org/officeDocument/2006/relationships/hyperlink" Target="https://n-fmjoxxv63c6wp5nni2la7h5i3lzclxm5gcpehri-0lu-script.googleusercontent.com/userCodeAppPanel#columnPickerDrawer" TargetMode="External"/><Relationship Id="rId16" Type="http://schemas.openxmlformats.org/officeDocument/2006/relationships/hyperlink" Target="https://www.nzqa.govt.nz/qualifications-standards/awards/university-entrance/literacy-requirements/" TargetMode="External"/><Relationship Id="rId5" Type="http://schemas.openxmlformats.org/officeDocument/2006/relationships/styles" Target="styles.xml"/><Relationship Id="rId19" Type="http://schemas.openxmlformats.org/officeDocument/2006/relationships/hyperlink" Target="https://n-fmjoxxv63c6wp5nni2la7h5i3lzclxm5gcpehri-0lu-script.googleusercontent.com/userCodeAppPanel#columnPickerDrawer" TargetMode="External"/><Relationship Id="rId6" Type="http://schemas.openxmlformats.org/officeDocument/2006/relationships/hyperlink" Target="https://n-fmjoxxv63c6wp5nni2la7h5i3lzclxm5gcpehri-0lu-script.googleusercontent.com/userCodeAppPanel#columnPickerDrawer" TargetMode="External"/><Relationship Id="rId18" Type="http://schemas.openxmlformats.org/officeDocument/2006/relationships/hyperlink" Target="https://n-fmjoxxv63c6wp5nni2la7h5i3lzclxm5gcpehri-0lu-script.googleusercontent.com/userCodeAppPanel#columnPickerDrawer" TargetMode="Externa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Signika-regular.ttf"/><Relationship Id="rId2" Type="http://schemas.openxmlformats.org/officeDocument/2006/relationships/font" Target="fonts/Signik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