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1HOS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30"/>
                <w:szCs w:val="30"/>
                <w:rtl w:val="0"/>
              </w:rPr>
              <w:t xml:space="preserve">1 T</w:t>
            </w: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echnology</w:t>
              </w:r>
            </w:hyperlink>
            <w:hyperlink r:id="rId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 Hospitality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680c4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0680c4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hyperlink r:id="rId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24"/>
                  <w:szCs w:val="24"/>
                  <w:rtl w:val="0"/>
                </w:rPr>
                <w:t xml:space="preserve">Level One Hospitality is a practical based course designed to promote food preparation and service of food. Students will cover a range of basic cookery skills such as preparing meat, fruit and vegetables, egg and cheese dishes, and understand common terminology in commercial cookery. They will also gain a theoretical insight into the Hospitality industry.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0680c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Technology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apply basic food preparation skills to produce a variety of simple dishes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understand and apply safe food practices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select  and use tools and equipment related to industry codes of practice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show understanding of the tikanga of multi-cultural foods and practices </w:t>
            </w:r>
          </w:p>
          <w:p w:rsidR="00000000" w:rsidDel="00000000" w:rsidP="00000000" w:rsidRDefault="00000000" w:rsidRPr="00000000" w14:paraId="00000030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 21058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Identify career pathways in the hospitality industry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 15901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Prepare and Present fruit in the Hospitality Industry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 15900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Prepare, cook, and present meat in the hospitality industry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 19770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Prepare and present egg and cheese dishes in the hospitality industry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US 15892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Demonstrate knowledge of terminology used for food and recipes in commercial cookery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5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0680c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46" Type="http://schemas.openxmlformats.org/officeDocument/2006/relationships/hyperlink" Target="https://n-fmjoxxv63c6wp5nni2la7h5i3lzclxm5gcpehri-0lu-script.googleusercontent.com/userCodeAppPanel#columnPickerDrawer" TargetMode="External"/><Relationship Id="rId45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48" Type="http://schemas.openxmlformats.org/officeDocument/2006/relationships/hyperlink" Target="https://n-fmjoxxv63c6wp5nni2la7h5i3lzclxm5gcpehri-0lu-script.googleusercontent.com/userCodeAppPanel#columnPickerDrawer" TargetMode="External"/><Relationship Id="rId47" Type="http://schemas.openxmlformats.org/officeDocument/2006/relationships/hyperlink" Target="https://n-fmjoxxv63c6wp5nni2la7h5i3lzclxm5gcpehri-0lu-script.googleusercontent.com/userCodeAppPanel#columnPickerDrawer" TargetMode="External"/><Relationship Id="rId49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hyperlink" Target="https://n-fmjoxxv63c6wp5nni2la7h5i3lzclxm5gcpehri-0lu-script.googleusercontent.com/userCodeAppPanel#columnPickerDrawer" TargetMode="External"/><Relationship Id="rId8" Type="http://schemas.openxmlformats.org/officeDocument/2006/relationships/hyperlink" Target="https://n-fmjoxxv63c6wp5nni2la7h5i3lzclxm5gcpehri-0lu-script.googleusercontent.com/userCodeAppPanel#columnPickerDrawer" TargetMode="External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www.nzqa.govt.nz/ncea/subjects/literacy-and-numeracy/level-1-requirements/lit-num-subjects/" TargetMode="External"/><Relationship Id="rId22" Type="http://schemas.openxmlformats.org/officeDocument/2006/relationships/hyperlink" Target="https://www.nzqa.govt.nz/qualifications-standards/awards/university-entrance/literacy-requirements/" TargetMode="External"/><Relationship Id="rId21" Type="http://schemas.openxmlformats.org/officeDocument/2006/relationships/hyperlink" Target="https://www.nzqa.govt.nz/qualifications-standards/awards/university-entrance/literacy-requirements/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51" Type="http://schemas.openxmlformats.org/officeDocument/2006/relationships/hyperlink" Target="https://n-fmjoxxv63c6wp5nni2la7h5i3lzclxm5gcpehri-0lu-script.googleusercontent.com/userCodeAppPanel#columnPickerDrawer" TargetMode="External"/><Relationship Id="rId50" Type="http://schemas.openxmlformats.org/officeDocument/2006/relationships/hyperlink" Target="https://n-fmjoxxv63c6wp5nni2la7h5i3lzclxm5gcpehri-0lu-script.googleusercontent.com/userCodeAppPanel#columnPickerDrawer" TargetMode="External"/><Relationship Id="rId52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image" Target="media/image6.png"/><Relationship Id="rId12" Type="http://schemas.openxmlformats.org/officeDocument/2006/relationships/image" Target="media/image1.png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image" Target="media/image5.png"/><Relationship Id="rId17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ncea/subjects/literacy-and-numeracy/level-1-requirements/lit-num-subjects/" TargetMode="External"/><Relationship Id="rId18" Type="http://schemas.openxmlformats.org/officeDocument/2006/relationships/hyperlink" Target="https://n-fmjoxxv63c6wp5nni2la7h5i3lzclxm5gcpehri-0lu-script.googleusercontent.com/userCodeAppPanel#columnPickerDraw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