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3DVC</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r w:rsidDel="00000000" w:rsidR="00000000" w:rsidRPr="00000000">
              <w:rPr>
                <w:rFonts w:ascii="Source Sans Pro" w:cs="Source Sans Pro" w:eastAsia="Source Sans Pro" w:hAnsi="Source Sans Pro"/>
                <w:color w:val="515151"/>
                <w:sz w:val="30"/>
                <w:szCs w:val="30"/>
                <w:rtl w:val="0"/>
              </w:rPr>
              <w:t xml:space="preserve">3 D</w:t>
            </w:r>
            <w:hyperlink r:id="rId6">
              <w:r w:rsidDel="00000000" w:rsidR="00000000" w:rsidRPr="00000000">
                <w:rPr>
                  <w:rFonts w:ascii="Source Sans Pro" w:cs="Source Sans Pro" w:eastAsia="Source Sans Pro" w:hAnsi="Source Sans Pro"/>
                  <w:color w:val="515151"/>
                  <w:sz w:val="30"/>
                  <w:szCs w:val="30"/>
                  <w:rtl w:val="0"/>
                </w:rPr>
                <w:t xml:space="preserve">esign &amp; Visual Communication</w:t>
              </w:r>
            </w:hyperlink>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e56725"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t xml:space="preserve">DVC is a creative design course. It encourages students to research ideas, develop interesting and unique concepts and present work through a wide range of drawing styles and multidimensional CAD programs. Students will learn to be observant, analytical and critical of existing outcomes, and identify elements that will inform their own responses, across multiple scales and design contexts.</w:t>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Technology</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Students will demonstrate understanding of, and skills in, complex visual communication techniques to visually communicate and promote the intent and details of design ideas </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Students will demonstrate ability to integrate design knowledge and drawing techniques to develop and communicate a conceptual design to address a brief through graphics practice </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Students will demonstrate understanding of approaches to design practice and the nature of designer thinking </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Students will explore wider environmental conditions and human factors to inform  design decisions </w:t>
            </w:r>
          </w:p>
          <w:p w:rsidR="00000000" w:rsidDel="00000000" w:rsidP="00000000" w:rsidRDefault="00000000" w:rsidRPr="00000000" w14:paraId="00000031">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7">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8">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2"/>
                <w:szCs w:val="12"/>
              </w:rPr>
            </w:pPr>
            <w:hyperlink r:id="rId2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AS 91630</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spacing w:line="240" w:lineRule="auto"/>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Resolve a product design through graphics practice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AS 91629</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Resolve a spatial design through graphics practice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AS 91627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Initiate design ideas through exploration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1">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62">
      <w:pPr>
        <w:widowControl w:val="0"/>
        <w:spacing w:line="240" w:lineRule="auto"/>
        <w:ind w:left="720" w:firstLine="0"/>
        <w:rPr>
          <w:rFonts w:ascii="Source Sans Pro" w:cs="Source Sans Pro" w:eastAsia="Source Sans Pro" w:hAnsi="Source Sans Pro"/>
          <w:color w:val="cc0000"/>
        </w:rPr>
      </w:pPr>
      <w:r w:rsidDel="00000000" w:rsidR="00000000" w:rsidRPr="00000000">
        <w:rPr>
          <w:rFonts w:ascii="Source Sans Pro" w:cs="Source Sans Pro" w:eastAsia="Source Sans Pro" w:hAnsi="Source Sans Pro"/>
          <w:color w:val="cc0000"/>
          <w:rtl w:val="0"/>
        </w:rPr>
        <w:t xml:space="preserve"> </w:t>
      </w:r>
    </w:p>
    <w:p w:rsidR="00000000" w:rsidDel="00000000" w:rsidP="00000000" w:rsidRDefault="00000000" w:rsidRPr="00000000" w14:paraId="00000063">
      <w:pPr>
        <w:widowControl w:val="0"/>
        <w:spacing w:line="240" w:lineRule="auto"/>
        <w:ind w:left="720" w:firstLine="0"/>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64">
      <w:pPr>
        <w:widowControl w:val="0"/>
        <w:spacing w:line="240" w:lineRule="auto"/>
        <w:ind w:left="720" w:firstLine="0"/>
        <w:rPr>
          <w:rFonts w:ascii="Source Sans Pro" w:cs="Source Sans Pro" w:eastAsia="Source Sans Pro" w:hAnsi="Source Sans Pro"/>
          <w:color w:val="cc0000"/>
          <w:sz w:val="20"/>
          <w:szCs w:val="20"/>
          <w:highlight w:val="white"/>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65">
      <w:pPr>
        <w:widowControl w:val="0"/>
        <w:spacing w:line="240" w:lineRule="auto"/>
        <w:ind w:left="720" w:firstLine="0"/>
        <w:rPr>
          <w:rFonts w:ascii="Source Sans Pro" w:cs="Source Sans Pro" w:eastAsia="Source Sans Pro" w:hAnsi="Source Sans Pro"/>
          <w:color w:val="cc0000"/>
          <w:sz w:val="20"/>
          <w:szCs w:val="20"/>
          <w:highlight w:val="white"/>
        </w:rPr>
      </w:pPr>
      <w:r w:rsidDel="00000000" w:rsidR="00000000" w:rsidRPr="00000000">
        <w:rPr>
          <w:rtl w:val="0"/>
        </w:rPr>
      </w:r>
    </w:p>
    <w:p w:rsidR="00000000" w:rsidDel="00000000" w:rsidP="00000000" w:rsidRDefault="00000000" w:rsidRPr="00000000" w14:paraId="00000066">
      <w:pPr>
        <w:widowControl w:val="0"/>
        <w:spacing w:line="240" w:lineRule="auto"/>
        <w:ind w:left="720" w:firstLine="0"/>
        <w:rPr>
          <w:rFonts w:ascii="Source Sans Pro" w:cs="Source Sans Pro" w:eastAsia="Source Sans Pro" w:hAnsi="Source Sans Pro"/>
          <w:color w:val="cc0000"/>
        </w:rPr>
      </w:pPr>
      <w:r w:rsidDel="00000000" w:rsidR="00000000" w:rsidRPr="00000000">
        <w:fldChar w:fldCharType="end"/>
      </w:r>
      <w:r w:rsidDel="00000000" w:rsidR="00000000" w:rsidRPr="00000000">
        <w:rPr>
          <w:rtl w:val="0"/>
        </w:rPr>
      </w:r>
    </w:p>
    <w:p w:rsidR="00000000" w:rsidDel="00000000" w:rsidP="00000000" w:rsidRDefault="00000000" w:rsidRPr="00000000" w14:paraId="00000067">
      <w:pPr>
        <w:widowControl w:val="0"/>
        <w:spacing w:line="240" w:lineRule="auto"/>
        <w:ind w:left="72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e567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zqa.govt.nz/qualifications-standards/awards/university-entrance/literacy-requirements/"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5.png"/><Relationship Id="rId8" Type="http://schemas.openxmlformats.org/officeDocument/2006/relationships/image" Target="media/image2.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1.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4.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6.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