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1"/>
        <w:tblW w:w="15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90"/>
        <w:gridCol w:w="1545"/>
        <w:gridCol w:w="1545"/>
        <w:gridCol w:w="1545"/>
        <w:gridCol w:w="1545"/>
        <w:gridCol w:w="1545"/>
        <w:gridCol w:w="1560"/>
        <w:tblGridChange w:id="0">
          <w:tblGrid>
            <w:gridCol w:w="6090"/>
            <w:gridCol w:w="1545"/>
            <w:gridCol w:w="1545"/>
            <w:gridCol w:w="1545"/>
            <w:gridCol w:w="1545"/>
            <w:gridCol w:w="1545"/>
            <w:gridCol w:w="1560"/>
          </w:tblGrid>
        </w:tblGridChange>
      </w:tblGrid>
      <w:tr>
        <w:trPr>
          <w:cantSplit w:val="0"/>
          <w:trHeight w:val="1020" w:hRule="atLeast"/>
          <w:tblHeader w:val="0"/>
        </w:trPr>
        <w:tc>
          <w:tcPr>
            <w:gridSpan w:val="3"/>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2">
            <w:pPr>
              <w:widowControl w:val="0"/>
              <w:spacing w:line="240" w:lineRule="auto"/>
              <w:rPr>
                <w:rFonts w:ascii="Source Sans Pro" w:cs="Source Sans Pro" w:eastAsia="Source Sans Pro" w:hAnsi="Source Sans Pro"/>
                <w:b w:val="1"/>
                <w:sz w:val="82"/>
                <w:szCs w:val="82"/>
              </w:rPr>
            </w:pPr>
            <w:r w:rsidDel="00000000" w:rsidR="00000000" w:rsidRPr="00000000">
              <w:rPr>
                <w:rFonts w:ascii="Source Sans Pro" w:cs="Source Sans Pro" w:eastAsia="Source Sans Pro" w:hAnsi="Source Sans Pro"/>
                <w:b w:val="1"/>
                <w:sz w:val="82"/>
                <w:szCs w:val="82"/>
                <w:rtl w:val="0"/>
              </w:rPr>
              <w:t xml:space="preserve">1PAI</w:t>
            </w:r>
            <w:r w:rsidDel="00000000" w:rsidR="00000000" w:rsidRPr="00000000">
              <w:rPr>
                <w:rtl w:val="0"/>
              </w:rPr>
            </w:r>
          </w:p>
          <w:p w:rsidR="00000000" w:rsidDel="00000000" w:rsidP="00000000" w:rsidRDefault="00000000" w:rsidRPr="00000000" w14:paraId="00000003">
            <w:pPr>
              <w:widowControl w:val="0"/>
              <w:spacing w:line="240" w:lineRule="auto"/>
              <w:rPr>
                <w:rFonts w:ascii="Source Sans Pro" w:cs="Source Sans Pro" w:eastAsia="Source Sans Pro" w:hAnsi="Source Sans Pro"/>
                <w:sz w:val="30"/>
                <w:szCs w:val="30"/>
              </w:rPr>
            </w:pPr>
            <w:hyperlink r:id="rId6">
              <w:r w:rsidDel="00000000" w:rsidR="00000000" w:rsidRPr="00000000">
                <w:rPr>
                  <w:rFonts w:ascii="Source Sans Pro" w:cs="Source Sans Pro" w:eastAsia="Source Sans Pro" w:hAnsi="Source Sans Pro"/>
                  <w:color w:val="515151"/>
                  <w:sz w:val="30"/>
                  <w:szCs w:val="30"/>
                  <w:rtl w:val="0"/>
                </w:rPr>
                <w:t xml:space="preserve">1 Visual Arts Painting + Mixed Media </w:t>
              </w:r>
            </w:hyperlink>
            <w:r w:rsidDel="00000000" w:rsidR="00000000" w:rsidRPr="00000000">
              <w:rPr>
                <w:rtl w:val="0"/>
              </w:rPr>
            </w:r>
          </w:p>
        </w:tc>
        <w:tc>
          <w:tcPr>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r>
      <w:tr>
        <w:trPr>
          <w:cantSplit w:val="0"/>
          <w:trHeight w:val="320" w:hRule="atLeast"/>
          <w:tblHeader w:val="0"/>
        </w:trPr>
        <w:tc>
          <w:tcPr>
            <w:gridSpan w:val="7"/>
            <w:tcBorders>
              <w:top w:color="0680c4" w:space="0" w:sz="24" w:val="single"/>
              <w:left w:color="000000" w:space="0" w:sz="0" w:val="nil"/>
              <w:bottom w:color="000000" w:space="0" w:sz="0" w:val="nil"/>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0A">
            <w:pPr>
              <w:widowControl w:val="0"/>
              <w:spacing w:line="240" w:lineRule="auto"/>
              <w:rPr>
                <w:rFonts w:ascii="Source Sans Pro" w:cs="Source Sans Pro" w:eastAsia="Source Sans Pro" w:hAnsi="Source Sans Pro"/>
                <w:color w:val="515151"/>
                <w:sz w:val="24"/>
                <w:szCs w:val="24"/>
              </w:rPr>
            </w:pPr>
            <w:hyperlink r:id="rId7">
              <w:r w:rsidDel="00000000" w:rsidR="00000000" w:rsidRPr="00000000">
                <w:rPr>
                  <w:rFonts w:ascii="Source Sans Pro" w:cs="Source Sans Pro" w:eastAsia="Source Sans Pro" w:hAnsi="Source Sans Pro"/>
                  <w:color w:val="d61f26"/>
                  <w:sz w:val="24"/>
                  <w:szCs w:val="24"/>
                  <w:rtl w:val="0"/>
                </w:rPr>
                <w:t xml:space="preserve">THIS COURSE CAN NOT BE TAKEN WITH 1 VISUAL ARTS - PHOTO-DESIGN (1PHO)</w:t>
              </w:r>
            </w:hyperlink>
            <w:hyperlink r:id="rId8">
              <w:r w:rsidDel="00000000" w:rsidR="00000000" w:rsidRPr="00000000">
                <w:rPr>
                  <w:rFonts w:ascii="Source Sans Pro" w:cs="Source Sans Pro" w:eastAsia="Source Sans Pro" w:hAnsi="Source Sans Pro"/>
                  <w:color w:val="515151"/>
                  <w:sz w:val="24"/>
                  <w:szCs w:val="24"/>
                  <w:rtl w:val="0"/>
                </w:rPr>
                <w:t xml:space="preserve">  </w:t>
                <w:br w:type="textWrapping"/>
                <w:br w:type="textWrapping"/>
              </w:r>
            </w:hyperlink>
            <w:r w:rsidDel="00000000" w:rsidR="00000000" w:rsidRPr="00000000">
              <w:rPr>
                <w:rFonts w:ascii="Source Sans Pro" w:cs="Source Sans Pro" w:eastAsia="Source Sans Pro" w:hAnsi="Source Sans Pro"/>
                <w:sz w:val="24"/>
                <w:szCs w:val="24"/>
                <w:rtl w:val="0"/>
              </w:rPr>
              <w:t xml:space="preserve">This course invites you on a journey of creative thinking, explorative learning, and self-expression through painting and mixed media art. Inspired by Aotearoa’s cultural heritage and your sense of identity and place, you will create artworks that reflect belonging and connectedness. You will design a personal theme, develop your artistic voice, and explore diverse visual art forms. Learn art-making processes, techniques, and skills across drawing, ink work, painting, printmaking, monoprint collage, watercolour, and dry media. This course leads into Level Two Visual Arts: Photography, Design, and Painting – all with Mixed Media. You may select more than one course at Level Two.</w:t>
            </w: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sz w:val="24"/>
                <w:szCs w:val="24"/>
                <w:rtl w:val="0"/>
              </w:rPr>
              <w:t xml:space="preserve">    </w:t>
              <w:br w:type="textWrapping"/>
            </w:r>
          </w:p>
          <w:p w:rsidR="00000000" w:rsidDel="00000000" w:rsidP="00000000" w:rsidRDefault="00000000" w:rsidRPr="00000000" w14:paraId="0000000B">
            <w:pPr>
              <w:widowControl w:val="0"/>
              <w:spacing w:line="240" w:lineRule="auto"/>
              <w:rPr>
                <w:rFonts w:ascii="Source Sans Pro" w:cs="Source Sans Pro" w:eastAsia="Source Sans Pro" w:hAnsi="Source Sans Pro"/>
                <w:highlight w:val="white"/>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12">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2"/>
        <w:tblW w:w="1598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25"/>
        <w:gridCol w:w="2125"/>
        <w:gridCol w:w="2125"/>
        <w:gridCol w:w="2125"/>
        <w:gridCol w:w="2125"/>
        <w:gridCol w:w="2125"/>
        <w:gridCol w:w="2200"/>
        <w:gridCol w:w="1035"/>
        <w:tblGridChange w:id="0">
          <w:tblGrid>
            <w:gridCol w:w="2125"/>
            <w:gridCol w:w="2125"/>
            <w:gridCol w:w="2125"/>
            <w:gridCol w:w="2125"/>
            <w:gridCol w:w="2125"/>
            <w:gridCol w:w="2125"/>
            <w:gridCol w:w="2200"/>
            <w:gridCol w:w="1035"/>
          </w:tblGrid>
        </w:tblGridChange>
      </w:tblGrid>
      <w:tr>
        <w:trPr>
          <w:cantSplit w:val="0"/>
          <w:trHeight w:val="32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3">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4"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4">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1"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5">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3" name="image6.png"/>
                  <a:graphic>
                    <a:graphicData uri="http://schemas.openxmlformats.org/drawingml/2006/picture">
                      <pic:pic>
                        <pic:nvPicPr>
                          <pic:cNvPr id="0" name="image6.png"/>
                          <pic:cNvPicPr preferRelativeResize="0"/>
                        </pic:nvPicPr>
                        <pic:blipFill>
                          <a:blip r:embed="rId11"/>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6">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5"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7">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2" name="image4.png"/>
                  <a:graphic>
                    <a:graphicData uri="http://schemas.openxmlformats.org/drawingml/2006/picture">
                      <pic:pic>
                        <pic:nvPicPr>
                          <pic:cNvPr id="0" name="image4.png"/>
                          <pic:cNvPicPr preferRelativeResize="0"/>
                        </pic:nvPicPr>
                        <pic:blipFill>
                          <a:blip r:embed="rId13"/>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8">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6" name="image5.png"/>
                  <a:graphic>
                    <a:graphicData uri="http://schemas.openxmlformats.org/drawingml/2006/picture">
                      <pic:pic>
                        <pic:nvPicPr>
                          <pic:cNvPr id="0" name="image5.png"/>
                          <pic:cNvPicPr preferRelativeResize="0"/>
                        </pic:nvPicPr>
                        <pic:blipFill>
                          <a:blip r:embed="rId14"/>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r>
      <w:tr>
        <w:trPr>
          <w:cantSplit w:val="0"/>
          <w:trHeight w:val="3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9">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CREATIVE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A">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SOCIAL &amp; COMMUNITY SERVICES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B">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MANUFACTURING &amp; TECHNOLOGY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C">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SERVICE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D">
            <w:pPr>
              <w:widowControl w:val="0"/>
              <w:spacing w:line="240" w:lineRule="auto"/>
              <w:jc w:val="center"/>
              <w:rPr>
                <w:rFonts w:ascii="Signika" w:cs="Signika" w:eastAsia="Signika" w:hAnsi="Signika"/>
                <w:b w:val="1"/>
                <w:sz w:val="18"/>
                <w:szCs w:val="18"/>
              </w:rPr>
            </w:pPr>
            <w:r w:rsidDel="00000000" w:rsidR="00000000" w:rsidRPr="00000000">
              <w:rPr>
                <w:rFonts w:ascii="Signika" w:cs="Signika" w:eastAsia="Signika" w:hAnsi="Signika"/>
                <w:b w:val="1"/>
                <w:sz w:val="18"/>
                <w:szCs w:val="18"/>
                <w:rtl w:val="0"/>
              </w:rPr>
              <w:t xml:space="preserve">PRIMARY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E">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CONSTRUCTION &amp; INFRASTRUCTURE</w:t>
            </w:r>
          </w:p>
        </w:tc>
      </w:tr>
    </w:tbl>
    <w:p w:rsidR="00000000" w:rsidDel="00000000" w:rsidP="00000000" w:rsidRDefault="00000000" w:rsidRPr="00000000" w14:paraId="0000001F">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20">
      <w:pPr>
        <w:spacing w:line="240" w:lineRule="auto"/>
        <w:rPr>
          <w:rFonts w:ascii="Source Sans Pro" w:cs="Source Sans Pro" w:eastAsia="Source Sans Pro" w:hAnsi="Source Sans Pro"/>
          <w:b w:val="1"/>
          <w:sz w:val="28"/>
          <w:szCs w:val="28"/>
        </w:rPr>
      </w:pPr>
      <w:r w:rsidDel="00000000" w:rsidR="00000000" w:rsidRPr="00000000">
        <w:rPr>
          <w:rtl w:val="0"/>
        </w:rPr>
      </w:r>
    </w:p>
    <w:tbl>
      <w:tblPr>
        <w:tblStyle w:val="Table3"/>
        <w:tblW w:w="1539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6.3333333333335"/>
        <w:gridCol w:w="2566.3333333333335"/>
        <w:gridCol w:w="2566.3333333333335"/>
        <w:gridCol w:w="2566.3333333333335"/>
        <w:gridCol w:w="2566.3333333333335"/>
        <w:gridCol w:w="2566.3333333333335"/>
        <w:tblGridChange w:id="0">
          <w:tblGrid>
            <w:gridCol w:w="2566.3333333333335"/>
            <w:gridCol w:w="2566.3333333333335"/>
            <w:gridCol w:w="2566.3333333333335"/>
            <w:gridCol w:w="2566.3333333333335"/>
            <w:gridCol w:w="2566.3333333333335"/>
            <w:gridCol w:w="2566.3333333333335"/>
          </w:tblGrid>
        </w:tblGridChange>
      </w:tblGrid>
      <w:tr>
        <w:trPr>
          <w:cantSplit w:val="0"/>
          <w:tblHeader w:val="0"/>
        </w:trPr>
        <w:tc>
          <w:tcPr>
            <w:gridSpan w:val="6"/>
            <w:tcBorders>
              <w:top w:color="000000" w:space="0" w:sz="0" w:val="nil"/>
              <w:left w:color="000000" w:space="0" w:sz="0" w:val="nil"/>
              <w:bottom w:color="ffffff" w:space="0" w:sz="24" w:val="single"/>
              <w:right w:color="181818" w:space="0" w:sz="8" w:val="single"/>
            </w:tcBorders>
            <w:shd w:fill="0680c4" w:val="clear"/>
            <w:tcMar>
              <w:top w:w="100.0" w:type="dxa"/>
              <w:left w:w="100.0" w:type="dxa"/>
              <w:bottom w:w="100.0" w:type="dxa"/>
              <w:right w:w="100.0" w:type="dxa"/>
            </w:tcMar>
            <w:vAlign w:val="center"/>
          </w:tcPr>
          <w:p w:rsidR="00000000" w:rsidDel="00000000" w:rsidP="00000000" w:rsidRDefault="00000000" w:rsidRPr="00000000" w14:paraId="00000021">
            <w:pPr>
              <w:spacing w:line="240" w:lineRule="auto"/>
              <w:jc w:val="center"/>
              <w:rPr>
                <w:rFonts w:ascii="Source Sans Pro" w:cs="Source Sans Pro" w:eastAsia="Source Sans Pro" w:hAnsi="Source Sans Pro"/>
                <w:b w:val="1"/>
                <w:color w:val="ffffff"/>
                <w:sz w:val="36"/>
                <w:szCs w:val="36"/>
              </w:rPr>
            </w:pPr>
            <w:hyperlink r:id="rId15">
              <w:r w:rsidDel="00000000" w:rsidR="00000000" w:rsidRPr="00000000">
                <w:rPr>
                  <w:rFonts w:ascii="Source Sans Pro" w:cs="Source Sans Pro" w:eastAsia="Source Sans Pro" w:hAnsi="Source Sans Pro"/>
                  <w:b w:val="1"/>
                  <w:color w:val="ffffff"/>
                  <w:sz w:val="28"/>
                  <w:szCs w:val="28"/>
                  <w:rtl w:val="0"/>
                </w:rPr>
                <w:t xml:space="preserve">Visual Arts</w:t>
              </w:r>
            </w:hyperlink>
            <w:r w:rsidDel="00000000" w:rsidR="00000000" w:rsidRPr="00000000">
              <w:rPr>
                <w:rtl w:val="0"/>
              </w:rPr>
            </w:r>
          </w:p>
        </w:tc>
      </w:tr>
      <w:tr>
        <w:trPr>
          <w:cantSplit w:val="0"/>
          <w:tblHeader w:val="0"/>
        </w:trPr>
        <w:tc>
          <w:tcPr>
            <w:gridSpan w:val="6"/>
            <w:tcBorders>
              <w:top w:color="ffffff" w:space="0" w:sz="24" w:val="single"/>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7">
            <w:pPr>
              <w:widowControl w:val="0"/>
              <w:spacing w:line="240" w:lineRule="auto"/>
              <w:ind w:left="0" w:firstLine="0"/>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LEARNING OBJECTIVES:</w:t>
            </w:r>
          </w:p>
        </w:tc>
      </w:tr>
      <w:tr>
        <w:trPr>
          <w:cantSplit w:val="0"/>
          <w:tblHeader w:val="0"/>
        </w:trPr>
        <w:tc>
          <w:tcPr>
            <w:gridSpan w:val="6"/>
            <w:tcBorders>
              <w:top w:color="000000" w:space="0" w:sz="0" w:val="nil"/>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D">
            <w:pPr>
              <w:widowControl w:val="0"/>
              <w:numPr>
                <w:ilvl w:val="0"/>
                <w:numId w:val="1"/>
              </w:numPr>
              <w:ind w:left="720" w:hanging="360"/>
              <w:rPr>
                <w:rFonts w:ascii="Source Sans Pro" w:cs="Source Sans Pro" w:eastAsia="Source Sans Pro" w:hAnsi="Source Sans Pro"/>
                <w:sz w:val="24"/>
                <w:szCs w:val="24"/>
              </w:rPr>
            </w:pPr>
            <w:hyperlink r:id="rId16">
              <w:r w:rsidDel="00000000" w:rsidR="00000000" w:rsidRPr="00000000">
                <w:rPr>
                  <w:rFonts w:ascii="Source Sans Pro" w:cs="Source Sans Pro" w:eastAsia="Source Sans Pro" w:hAnsi="Source Sans Pro"/>
                  <w:color w:val="515151"/>
                  <w:rtl w:val="0"/>
                </w:rPr>
                <w:t xml:space="preserve"> Link your own and others' artwork to te ao Māori and other cultures, in local, historical, contemporary, and authentic contexts</w:t>
              </w:r>
            </w:hyperlink>
            <w:r w:rsidDel="00000000" w:rsidR="00000000" w:rsidRPr="00000000">
              <w:rPr>
                <w:rtl w:val="0"/>
              </w:rPr>
            </w:r>
          </w:p>
          <w:p w:rsidR="00000000" w:rsidDel="00000000" w:rsidP="00000000" w:rsidRDefault="00000000" w:rsidRPr="00000000" w14:paraId="0000002E">
            <w:pPr>
              <w:widowControl w:val="0"/>
              <w:numPr>
                <w:ilvl w:val="0"/>
                <w:numId w:val="1"/>
              </w:numPr>
              <w:ind w:left="720" w:hanging="360"/>
              <w:rPr>
                <w:rFonts w:ascii="Source Sans Pro" w:cs="Source Sans Pro" w:eastAsia="Source Sans Pro" w:hAnsi="Source Sans Pro"/>
                <w:sz w:val="24"/>
                <w:szCs w:val="24"/>
              </w:rPr>
            </w:pPr>
            <w:hyperlink r:id="rId17">
              <w:r w:rsidDel="00000000" w:rsidR="00000000" w:rsidRPr="00000000">
                <w:rPr>
                  <w:rFonts w:ascii="Source Sans Pro" w:cs="Source Sans Pro" w:eastAsia="Source Sans Pro" w:hAnsi="Source Sans Pro"/>
                  <w:color w:val="515151"/>
                  <w:rtl w:val="0"/>
                </w:rPr>
                <w:t xml:space="preserve">Connecting to self - linking Māori foundational knowledge to your own or another cultural context</w:t>
              </w:r>
            </w:hyperlink>
            <w:r w:rsidDel="00000000" w:rsidR="00000000" w:rsidRPr="00000000">
              <w:rPr>
                <w:rtl w:val="0"/>
              </w:rPr>
            </w:r>
          </w:p>
          <w:p w:rsidR="00000000" w:rsidDel="00000000" w:rsidP="00000000" w:rsidRDefault="00000000" w:rsidRPr="00000000" w14:paraId="0000002F">
            <w:pPr>
              <w:widowControl w:val="0"/>
              <w:numPr>
                <w:ilvl w:val="0"/>
                <w:numId w:val="1"/>
              </w:numPr>
              <w:ind w:left="720" w:hanging="360"/>
              <w:rPr>
                <w:rFonts w:ascii="Source Sans Pro" w:cs="Source Sans Pro" w:eastAsia="Source Sans Pro" w:hAnsi="Source Sans Pro"/>
                <w:sz w:val="24"/>
                <w:szCs w:val="24"/>
              </w:rPr>
            </w:pPr>
            <w:hyperlink r:id="rId18">
              <w:r w:rsidDel="00000000" w:rsidR="00000000" w:rsidRPr="00000000">
                <w:rPr>
                  <w:rFonts w:ascii="Source Sans Pro" w:cs="Source Sans Pro" w:eastAsia="Source Sans Pro" w:hAnsi="Source Sans Pro"/>
                  <w:color w:val="515151"/>
                  <w:rtl w:val="0"/>
                </w:rPr>
                <w:t xml:space="preserve">Creating cohesive and fluent artistic outcomes through curiosity, risk taking, and critical thinking</w:t>
              </w:r>
            </w:hyperlink>
            <w:r w:rsidDel="00000000" w:rsidR="00000000" w:rsidRPr="00000000">
              <w:rPr>
                <w:rtl w:val="0"/>
              </w:rPr>
            </w:r>
          </w:p>
          <w:p w:rsidR="00000000" w:rsidDel="00000000" w:rsidP="00000000" w:rsidRDefault="00000000" w:rsidRPr="00000000" w14:paraId="00000030">
            <w:pPr>
              <w:widowControl w:val="0"/>
              <w:numPr>
                <w:ilvl w:val="0"/>
                <w:numId w:val="1"/>
              </w:numPr>
              <w:ind w:left="720" w:hanging="360"/>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rtl w:val="0"/>
              </w:rPr>
              <w:t xml:space="preserve">U</w:t>
            </w:r>
            <w:hyperlink r:id="rId19">
              <w:r w:rsidDel="00000000" w:rsidR="00000000" w:rsidRPr="00000000">
                <w:rPr>
                  <w:rFonts w:ascii="Source Sans Pro" w:cs="Source Sans Pro" w:eastAsia="Source Sans Pro" w:hAnsi="Source Sans Pro"/>
                  <w:color w:val="515151"/>
                  <w:rtl w:val="0"/>
                </w:rPr>
                <w:t xml:space="preserve">se established conventions to learn about techniques, technologies, and processes to create effective and communicative works of art</w:t>
              </w:r>
            </w:hyperlink>
            <w:r w:rsidDel="00000000" w:rsidR="00000000" w:rsidRPr="00000000">
              <w:rPr>
                <w:rtl w:val="0"/>
              </w:rPr>
            </w:r>
          </w:p>
          <w:p w:rsidR="00000000" w:rsidDel="00000000" w:rsidP="00000000" w:rsidRDefault="00000000" w:rsidRPr="00000000" w14:paraId="00000031">
            <w:pPr>
              <w:widowControl w:val="0"/>
              <w:numPr>
                <w:ilvl w:val="0"/>
                <w:numId w:val="1"/>
              </w:numPr>
              <w:ind w:left="720" w:hanging="360"/>
              <w:rPr>
                <w:rFonts w:ascii="Source Sans Pro" w:cs="Source Sans Pro" w:eastAsia="Source Sans Pro" w:hAnsi="Source Sans Pro"/>
                <w:sz w:val="24"/>
                <w:szCs w:val="24"/>
              </w:rPr>
            </w:pPr>
            <w:hyperlink r:id="rId20">
              <w:r w:rsidDel="00000000" w:rsidR="00000000" w:rsidRPr="00000000">
                <w:rPr>
                  <w:rFonts w:ascii="Source Sans Pro" w:cs="Source Sans Pro" w:eastAsia="Source Sans Pro" w:hAnsi="Source Sans Pro"/>
                  <w:color w:val="515151"/>
                  <w:rtl w:val="0"/>
                </w:rPr>
                <w:t xml:space="preserve">Understand Visual Arts within Aotearoa New Zealand as part of a wider context of Pacific artmaking histories and practices, rooted within diverse knowledges, cultures, and contexts of Pacific peoples </w:t>
              </w:r>
            </w:hyperlink>
            <w:r w:rsidDel="00000000" w:rsidR="00000000" w:rsidRPr="00000000">
              <w:rPr>
                <w:rtl w:val="0"/>
              </w:rPr>
            </w:r>
          </w:p>
          <w:p w:rsidR="00000000" w:rsidDel="00000000" w:rsidP="00000000" w:rsidRDefault="00000000" w:rsidRPr="00000000" w14:paraId="00000032">
            <w:pPr>
              <w:widowControl w:val="0"/>
              <w:numPr>
                <w:ilvl w:val="0"/>
                <w:numId w:val="1"/>
              </w:numPr>
              <w:ind w:left="720" w:hanging="360"/>
              <w:rPr>
                <w:rFonts w:ascii="Source Sans Pro" w:cs="Source Sans Pro" w:eastAsia="Source Sans Pro" w:hAnsi="Source Sans Pro"/>
                <w:sz w:val="24"/>
                <w:szCs w:val="24"/>
              </w:rPr>
            </w:pPr>
            <w:hyperlink r:id="rId21">
              <w:r w:rsidDel="00000000" w:rsidR="00000000" w:rsidRPr="00000000">
                <w:rPr>
                  <w:rFonts w:ascii="Source Sans Pro" w:cs="Source Sans Pro" w:eastAsia="Source Sans Pro" w:hAnsi="Source Sans Pro"/>
                  <w:color w:val="515151"/>
                  <w:rtl w:val="0"/>
                </w:rPr>
                <w:t xml:space="preserve">Use creative thinking processes and demonstrate understanding of creative intent through purposeful art making and exploration</w:t>
              </w:r>
            </w:hyperlink>
            <w:r w:rsidDel="00000000" w:rsidR="00000000" w:rsidRPr="00000000">
              <w:rPr>
                <w:rtl w:val="0"/>
              </w:rPr>
            </w:r>
          </w:p>
          <w:p w:rsidR="00000000" w:rsidDel="00000000" w:rsidP="00000000" w:rsidRDefault="00000000" w:rsidRPr="00000000" w14:paraId="00000033">
            <w:pPr>
              <w:widowControl w:val="0"/>
              <w:numPr>
                <w:ilvl w:val="0"/>
                <w:numId w:val="1"/>
              </w:numPr>
              <w:ind w:left="720" w:hanging="360"/>
              <w:rPr>
                <w:rFonts w:ascii="Source Sans Pro" w:cs="Source Sans Pro" w:eastAsia="Source Sans Pro" w:hAnsi="Source Sans Pro"/>
                <w:sz w:val="24"/>
                <w:szCs w:val="24"/>
              </w:rPr>
            </w:pPr>
            <w:hyperlink r:id="rId22">
              <w:r w:rsidDel="00000000" w:rsidR="00000000" w:rsidRPr="00000000">
                <w:rPr>
                  <w:rFonts w:ascii="Source Sans Pro" w:cs="Source Sans Pro" w:eastAsia="Source Sans Pro" w:hAnsi="Source Sans Pro"/>
                  <w:color w:val="515151"/>
                  <w:rtl w:val="0"/>
                </w:rPr>
                <w:t xml:space="preserve">Value the process, embracing both expected and unexpected outcomes </w:t>
              </w:r>
            </w:hyperlink>
            <w:r w:rsidDel="00000000" w:rsidR="00000000" w:rsidRPr="00000000">
              <w:rPr>
                <w:rtl w:val="0"/>
              </w:rPr>
            </w:r>
          </w:p>
          <w:p w:rsidR="00000000" w:rsidDel="00000000" w:rsidP="00000000" w:rsidRDefault="00000000" w:rsidRPr="00000000" w14:paraId="00000034">
            <w:pPr>
              <w:widowControl w:val="0"/>
              <w:numPr>
                <w:ilvl w:val="0"/>
                <w:numId w:val="1"/>
              </w:numPr>
              <w:ind w:left="720" w:hanging="360"/>
              <w:rPr>
                <w:rFonts w:ascii="Source Sans Pro" w:cs="Source Sans Pro" w:eastAsia="Source Sans Pro" w:hAnsi="Source Sans Pro"/>
                <w:sz w:val="24"/>
                <w:szCs w:val="24"/>
              </w:rPr>
            </w:pPr>
            <w:hyperlink r:id="rId23">
              <w:r w:rsidDel="00000000" w:rsidR="00000000" w:rsidRPr="00000000">
                <w:rPr>
                  <w:rFonts w:ascii="Source Sans Pro" w:cs="Source Sans Pro" w:eastAsia="Source Sans Pro" w:hAnsi="Source Sans Pro"/>
                  <w:color w:val="515151"/>
                  <w:rtl w:val="0"/>
                </w:rPr>
                <w:t xml:space="preserve">Celebrate diversity, create understanding, and foster well-being through active participation in the arts</w:t>
              </w:r>
            </w:hyperlink>
            <w:r w:rsidDel="00000000" w:rsidR="00000000" w:rsidRPr="00000000">
              <w:rPr>
                <w:rtl w:val="0"/>
              </w:rPr>
            </w:r>
          </w:p>
          <w:p w:rsidR="00000000" w:rsidDel="00000000" w:rsidP="00000000" w:rsidRDefault="00000000" w:rsidRPr="00000000" w14:paraId="00000035">
            <w:pPr>
              <w:widowControl w:val="0"/>
              <w:numPr>
                <w:ilvl w:val="0"/>
                <w:numId w:val="1"/>
              </w:numPr>
              <w:ind w:left="720" w:hanging="360"/>
              <w:rPr>
                <w:rFonts w:ascii="Source Sans Pro" w:cs="Source Sans Pro" w:eastAsia="Source Sans Pro" w:hAnsi="Source Sans Pro"/>
                <w:sz w:val="24"/>
                <w:szCs w:val="24"/>
              </w:rPr>
            </w:pP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rtl w:val="0"/>
              </w:rPr>
              <w:t xml:space="preserve">Apply understanding of ahurea tuakiri, ethnicity, ideas, feelings, beliefs, political viewpoints, and personal perspectives, and create artwork as a representation, response, or means of self-expression</w:t>
            </w:r>
          </w:p>
          <w:p w:rsidR="00000000" w:rsidDel="00000000" w:rsidP="00000000" w:rsidRDefault="00000000" w:rsidRPr="00000000" w14:paraId="00000036">
            <w:pPr>
              <w:widowControl w:val="0"/>
              <w:ind w:left="0" w:firstLine="0"/>
              <w:rPr>
                <w:rFonts w:ascii="Source Sans Pro" w:cs="Source Sans Pro" w:eastAsia="Source Sans Pro" w:hAnsi="Source Sans Pro"/>
                <w:b w:val="1"/>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3C">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3D">
      <w:pPr>
        <w:widowControl w:val="0"/>
        <w:spacing w:line="240" w:lineRule="auto"/>
        <w:rPr>
          <w:sz w:val="18"/>
          <w:szCs w:val="18"/>
        </w:rPr>
      </w:pPr>
      <w:r w:rsidDel="00000000" w:rsidR="00000000" w:rsidRPr="00000000">
        <w:rPr>
          <w:rtl w:val="0"/>
        </w:rPr>
      </w:r>
    </w:p>
    <w:tbl>
      <w:tblPr>
        <w:tblStyle w:val="Table4"/>
        <w:tblW w:w="153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5"/>
        <w:gridCol w:w="1115"/>
        <w:gridCol w:w="1115"/>
        <w:gridCol w:w="4650"/>
        <w:gridCol w:w="1560"/>
        <w:gridCol w:w="1350"/>
        <w:gridCol w:w="1121.25"/>
        <w:gridCol w:w="1121.25"/>
        <w:gridCol w:w="1121.25"/>
        <w:gridCol w:w="1121.25"/>
        <w:tblGridChange w:id="0">
          <w:tblGrid>
            <w:gridCol w:w="1115"/>
            <w:gridCol w:w="1115"/>
            <w:gridCol w:w="1115"/>
            <w:gridCol w:w="4650"/>
            <w:gridCol w:w="1560"/>
            <w:gridCol w:w="1350"/>
            <w:gridCol w:w="1121.25"/>
            <w:gridCol w:w="1121.25"/>
            <w:gridCol w:w="1121.25"/>
            <w:gridCol w:w="1121.25"/>
          </w:tblGrid>
        </w:tblGridChange>
      </w:tblGrid>
      <w:tr>
        <w:trPr>
          <w:cantSplit w:val="0"/>
          <w:tblHeader w:val="0"/>
        </w:trPr>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Int/Ext</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Standard</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Level</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Title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Assessment Mode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Credits</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jc w:val="center"/>
              <w:rPr>
                <w:rFonts w:ascii="Source Sans Pro" w:cs="Source Sans Pro" w:eastAsia="Source Sans Pro" w:hAnsi="Source Sans Pro"/>
                <w:b w:val="1"/>
                <w:sz w:val="16"/>
                <w:szCs w:val="16"/>
              </w:rPr>
            </w:pPr>
            <w:hyperlink r:id="rId24">
              <w:r w:rsidDel="00000000" w:rsidR="00000000" w:rsidRPr="00000000">
                <w:rPr>
                  <w:rFonts w:ascii="Source Sans Pro" w:cs="Source Sans Pro" w:eastAsia="Source Sans Pro" w:hAnsi="Source Sans Pro"/>
                  <w:b w:val="1"/>
                  <w:color w:val="1155cc"/>
                  <w:sz w:val="16"/>
                  <w:szCs w:val="16"/>
                  <w:u w:val="single"/>
                  <w:rtl w:val="0"/>
                </w:rPr>
                <w:t xml:space="preserve">L1 Lit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jc w:val="center"/>
              <w:rPr>
                <w:rFonts w:ascii="Source Sans Pro" w:cs="Source Sans Pro" w:eastAsia="Source Sans Pro" w:hAnsi="Source Sans Pro"/>
                <w:b w:val="1"/>
                <w:sz w:val="16"/>
                <w:szCs w:val="16"/>
              </w:rPr>
            </w:pPr>
            <w:hyperlink r:id="rId25">
              <w:r w:rsidDel="00000000" w:rsidR="00000000" w:rsidRPr="00000000">
                <w:rPr>
                  <w:rFonts w:ascii="Source Sans Pro" w:cs="Source Sans Pro" w:eastAsia="Source Sans Pro" w:hAnsi="Source Sans Pro"/>
                  <w:b w:val="1"/>
                  <w:color w:val="1155cc"/>
                  <w:sz w:val="16"/>
                  <w:szCs w:val="16"/>
                  <w:u w:val="single"/>
                  <w:rtl w:val="0"/>
                </w:rPr>
                <w:t xml:space="preserve">L1 Num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jc w:val="center"/>
              <w:rPr>
                <w:rFonts w:ascii="Source Sans Pro" w:cs="Source Sans Pro" w:eastAsia="Source Sans Pro" w:hAnsi="Source Sans Pro"/>
                <w:b w:val="1"/>
                <w:sz w:val="16"/>
                <w:szCs w:val="16"/>
              </w:rPr>
            </w:pPr>
            <w:hyperlink r:id="rId26">
              <w:r w:rsidDel="00000000" w:rsidR="00000000" w:rsidRPr="00000000">
                <w:rPr>
                  <w:rFonts w:ascii="Source Sans Pro" w:cs="Source Sans Pro" w:eastAsia="Source Sans Pro" w:hAnsi="Source Sans Pro"/>
                  <w:b w:val="1"/>
                  <w:color w:val="1155cc"/>
                  <w:sz w:val="16"/>
                  <w:szCs w:val="16"/>
                  <w:u w:val="single"/>
                  <w:rtl w:val="0"/>
                </w:rPr>
                <w:t xml:space="preserve">UE Read</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jc w:val="center"/>
              <w:rPr>
                <w:rFonts w:ascii="Source Sans Pro" w:cs="Source Sans Pro" w:eastAsia="Source Sans Pro" w:hAnsi="Source Sans Pro"/>
                <w:b w:val="1"/>
                <w:sz w:val="16"/>
                <w:szCs w:val="16"/>
              </w:rPr>
            </w:pPr>
            <w:hyperlink r:id="rId27">
              <w:r w:rsidDel="00000000" w:rsidR="00000000" w:rsidRPr="00000000">
                <w:rPr>
                  <w:rFonts w:ascii="Source Sans Pro" w:cs="Source Sans Pro" w:eastAsia="Source Sans Pro" w:hAnsi="Source Sans Pro"/>
                  <w:b w:val="1"/>
                  <w:color w:val="1155cc"/>
                  <w:sz w:val="16"/>
                  <w:szCs w:val="16"/>
                  <w:u w:val="single"/>
                  <w:rtl w:val="0"/>
                </w:rPr>
                <w:t xml:space="preserve">UE Write</w:t>
              </w:r>
            </w:hyperlink>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8">
            <w:pPr>
              <w:widowControl w:val="0"/>
              <w:spacing w:line="240" w:lineRule="auto"/>
              <w:jc w:val="center"/>
              <w:rPr>
                <w:rFonts w:ascii="Source Sans Pro" w:cs="Source Sans Pro" w:eastAsia="Source Sans Pro" w:hAnsi="Source Sans Pro"/>
                <w:sz w:val="12"/>
                <w:szCs w:val="12"/>
              </w:rPr>
            </w:pPr>
            <w:hyperlink r:id="rId28">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9">
            <w:pPr>
              <w:widowControl w:val="0"/>
              <w:spacing w:line="240" w:lineRule="auto"/>
              <w:jc w:val="center"/>
              <w:rPr>
                <w:rFonts w:ascii="Source Sans Pro" w:cs="Source Sans Pro" w:eastAsia="Source Sans Pro" w:hAnsi="Source Sans Pro"/>
                <w:sz w:val="16"/>
                <w:szCs w:val="16"/>
              </w:rPr>
            </w:pPr>
            <w:hyperlink r:id="rId29">
              <w:r w:rsidDel="00000000" w:rsidR="00000000" w:rsidRPr="00000000">
                <w:rPr>
                  <w:rFonts w:ascii="Source Sans Pro" w:cs="Source Sans Pro" w:eastAsia="Source Sans Pro" w:hAnsi="Source Sans Pro"/>
                  <w:color w:val="515151"/>
                  <w:sz w:val="16"/>
                  <w:szCs w:val="16"/>
                  <w:rtl w:val="0"/>
                </w:rPr>
                <w:t xml:space="preserve">AS91912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A">
            <w:pPr>
              <w:widowControl w:val="0"/>
              <w:spacing w:line="240" w:lineRule="auto"/>
              <w:jc w:val="center"/>
              <w:rPr>
                <w:rFonts w:ascii="Source Sans Pro" w:cs="Source Sans Pro" w:eastAsia="Source Sans Pro" w:hAnsi="Source Sans Pro"/>
                <w:sz w:val="16"/>
                <w:szCs w:val="16"/>
              </w:rPr>
            </w:pPr>
            <w:hyperlink r:id="rId30">
              <w:r w:rsidDel="00000000" w:rsidR="00000000" w:rsidRPr="00000000">
                <w:rPr>
                  <w:rFonts w:ascii="Source Sans Pro" w:cs="Source Sans Pro" w:eastAsia="Source Sans Pro" w:hAnsi="Source Sans Pro"/>
                  <w:color w:val="515151"/>
                  <w:sz w:val="16"/>
                  <w:szCs w:val="16"/>
                  <w:rtl w:val="0"/>
                </w:rPr>
                <w:t xml:space="preserve">Level 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B">
            <w:pPr>
              <w:spacing w:line="240" w:lineRule="auto"/>
              <w:rPr>
                <w:rFonts w:ascii="Source Sans Pro" w:cs="Source Sans Pro" w:eastAsia="Source Sans Pro" w:hAnsi="Source Sans Pro"/>
                <w:sz w:val="16"/>
                <w:szCs w:val="16"/>
              </w:rPr>
            </w:pPr>
            <w:hyperlink r:id="rId31">
              <w:r w:rsidDel="00000000" w:rsidR="00000000" w:rsidRPr="00000000">
                <w:rPr>
                  <w:rFonts w:ascii="Source Sans Pro" w:cs="Source Sans Pro" w:eastAsia="Source Sans Pro" w:hAnsi="Source Sans Pro"/>
                  <w:color w:val="515151"/>
                  <w:sz w:val="16"/>
                  <w:szCs w:val="16"/>
                  <w:rtl w:val="0"/>
                </w:rPr>
                <w:t xml:space="preserve">Use practice-based visual inquiry to explore Aotearoa New Zealand’s Māori context and another cultural context </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C">
            <w:pPr>
              <w:widowControl w:val="0"/>
              <w:spacing w:line="240" w:lineRule="auto"/>
              <w:jc w:val="center"/>
              <w:rPr>
                <w:rFonts w:ascii="Source Sans Pro" w:cs="Source Sans Pro" w:eastAsia="Source Sans Pro" w:hAnsi="Source Sans Pro"/>
                <w:color w:val="515151"/>
                <w:sz w:val="16"/>
                <w:szCs w:val="16"/>
              </w:rPr>
            </w:pPr>
            <w:hyperlink r:id="rId32">
              <w:r w:rsidDel="00000000" w:rsidR="00000000" w:rsidRPr="00000000">
                <w:rPr>
                  <w:rFonts w:ascii="Source Sans Pro" w:cs="Source Sans Pro" w:eastAsia="Source Sans Pro" w:hAnsi="Source Sans Pro"/>
                  <w:color w:val="515151"/>
                  <w:sz w:val="16"/>
                  <w:szCs w:val="16"/>
                  <w:rtl w:val="0"/>
                </w:rPr>
                <w:t xml:space="preserve">Written, Visual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D">
            <w:pPr>
              <w:widowControl w:val="0"/>
              <w:spacing w:line="240" w:lineRule="auto"/>
              <w:jc w:val="center"/>
              <w:rPr>
                <w:rFonts w:ascii="Source Sans Pro" w:cs="Source Sans Pro" w:eastAsia="Source Sans Pro" w:hAnsi="Source Sans Pro"/>
                <w:color w:val="515151"/>
                <w:sz w:val="16"/>
                <w:szCs w:val="16"/>
              </w:rPr>
            </w:pPr>
            <w:hyperlink r:id="rId33">
              <w:r w:rsidDel="00000000" w:rsidR="00000000" w:rsidRPr="00000000">
                <w:rPr>
                  <w:rFonts w:ascii="Source Sans Pro" w:cs="Source Sans Pro" w:eastAsia="Source Sans Pro" w:hAnsi="Source Sans Pro"/>
                  <w:color w:val="515151"/>
                  <w:sz w:val="16"/>
                  <w:szCs w:val="16"/>
                  <w:rtl w:val="0"/>
                </w:rPr>
                <w:t xml:space="preserve">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4E">
            <w:pPr>
              <w:widowControl w:val="0"/>
              <w:spacing w:line="240" w:lineRule="auto"/>
              <w:jc w:val="center"/>
              <w:rPr>
                <w:rFonts w:ascii="Source Sans Pro" w:cs="Source Sans Pro" w:eastAsia="Source Sans Pro" w:hAnsi="Source Sans Pro"/>
                <w:sz w:val="16"/>
                <w:szCs w:val="16"/>
                <w:shd w:fill="4a86e8" w:val="clear"/>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F">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0">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1">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2">
            <w:pPr>
              <w:widowControl w:val="0"/>
              <w:spacing w:line="240" w:lineRule="auto"/>
              <w:jc w:val="center"/>
              <w:rPr>
                <w:rFonts w:ascii="Source Sans Pro" w:cs="Source Sans Pro" w:eastAsia="Source Sans Pro" w:hAnsi="Source Sans Pro"/>
                <w:color w:val="515151"/>
                <w:sz w:val="16"/>
                <w:szCs w:val="16"/>
              </w:rPr>
            </w:pPr>
            <w:hyperlink r:id="rId34">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3">
            <w:pPr>
              <w:widowControl w:val="0"/>
              <w:spacing w:line="240" w:lineRule="auto"/>
              <w:jc w:val="center"/>
              <w:rPr>
                <w:rFonts w:ascii="Source Sans Pro" w:cs="Source Sans Pro" w:eastAsia="Source Sans Pro" w:hAnsi="Source Sans Pro"/>
                <w:color w:val="515151"/>
                <w:sz w:val="16"/>
                <w:szCs w:val="16"/>
              </w:rPr>
            </w:pPr>
            <w:hyperlink r:id="rId35">
              <w:r w:rsidDel="00000000" w:rsidR="00000000" w:rsidRPr="00000000">
                <w:rPr>
                  <w:rFonts w:ascii="Source Sans Pro" w:cs="Source Sans Pro" w:eastAsia="Source Sans Pro" w:hAnsi="Source Sans Pro"/>
                  <w:color w:val="515151"/>
                  <w:sz w:val="16"/>
                  <w:szCs w:val="16"/>
                  <w:rtl w:val="0"/>
                </w:rPr>
                <w:t xml:space="preserve">AS91913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4">
            <w:pPr>
              <w:widowControl w:val="0"/>
              <w:spacing w:line="240" w:lineRule="auto"/>
              <w:jc w:val="center"/>
              <w:rPr>
                <w:rFonts w:ascii="Source Sans Pro" w:cs="Source Sans Pro" w:eastAsia="Source Sans Pro" w:hAnsi="Source Sans Pro"/>
                <w:color w:val="515151"/>
                <w:sz w:val="16"/>
                <w:szCs w:val="16"/>
              </w:rPr>
            </w:pPr>
            <w:hyperlink r:id="rId36">
              <w:r w:rsidDel="00000000" w:rsidR="00000000" w:rsidRPr="00000000">
                <w:rPr>
                  <w:rFonts w:ascii="Source Sans Pro" w:cs="Source Sans Pro" w:eastAsia="Source Sans Pro" w:hAnsi="Source Sans Pro"/>
                  <w:color w:val="515151"/>
                  <w:sz w:val="16"/>
                  <w:szCs w:val="16"/>
                  <w:rtl w:val="0"/>
                </w:rPr>
                <w:t xml:space="preserve">Level 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5">
            <w:pPr>
              <w:widowControl w:val="0"/>
              <w:spacing w:line="240" w:lineRule="auto"/>
              <w:rPr>
                <w:rFonts w:ascii="Source Sans Pro" w:cs="Source Sans Pro" w:eastAsia="Source Sans Pro" w:hAnsi="Source Sans Pro"/>
                <w:color w:val="515151"/>
                <w:sz w:val="16"/>
                <w:szCs w:val="16"/>
              </w:rPr>
            </w:pPr>
            <w:hyperlink r:id="rId37">
              <w:r w:rsidDel="00000000" w:rsidR="00000000" w:rsidRPr="00000000">
                <w:rPr>
                  <w:rFonts w:ascii="Source Sans Pro" w:cs="Source Sans Pro" w:eastAsia="Source Sans Pro" w:hAnsi="Source Sans Pro"/>
                  <w:color w:val="515151"/>
                  <w:sz w:val="16"/>
                  <w:szCs w:val="16"/>
                  <w:rtl w:val="0"/>
                </w:rPr>
                <w:t xml:space="preserve">Produce resolved artwork appropriate to established art making conventions </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6">
            <w:pPr>
              <w:widowControl w:val="0"/>
              <w:spacing w:line="240" w:lineRule="auto"/>
              <w:jc w:val="center"/>
              <w:rPr>
                <w:rFonts w:ascii="Source Sans Pro" w:cs="Source Sans Pro" w:eastAsia="Source Sans Pro" w:hAnsi="Source Sans Pro"/>
                <w:color w:val="515151"/>
                <w:sz w:val="16"/>
                <w:szCs w:val="16"/>
              </w:rPr>
            </w:pPr>
            <w:hyperlink r:id="rId38">
              <w:r w:rsidDel="00000000" w:rsidR="00000000" w:rsidRPr="00000000">
                <w:rPr>
                  <w:rFonts w:ascii="Source Sans Pro" w:cs="Source Sans Pro" w:eastAsia="Source Sans Pro" w:hAnsi="Source Sans Pro"/>
                  <w:color w:val="515151"/>
                  <w:sz w:val="16"/>
                  <w:szCs w:val="16"/>
                  <w:rtl w:val="0"/>
                </w:rPr>
                <w:t xml:space="preserve">Written, Visual, finished work </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7">
            <w:pPr>
              <w:widowControl w:val="0"/>
              <w:spacing w:line="240" w:lineRule="auto"/>
              <w:jc w:val="center"/>
              <w:rPr>
                <w:rFonts w:ascii="Source Sans Pro" w:cs="Source Sans Pro" w:eastAsia="Source Sans Pro" w:hAnsi="Source Sans Pro"/>
                <w:color w:val="515151"/>
                <w:sz w:val="16"/>
                <w:szCs w:val="16"/>
              </w:rPr>
            </w:pPr>
            <w:hyperlink r:id="rId39">
              <w:r w:rsidDel="00000000" w:rsidR="00000000" w:rsidRPr="00000000">
                <w:rPr>
                  <w:rFonts w:ascii="Source Sans Pro" w:cs="Source Sans Pro" w:eastAsia="Source Sans Pro" w:hAnsi="Source Sans Pro"/>
                  <w:color w:val="515151"/>
                  <w:sz w:val="16"/>
                  <w:szCs w:val="16"/>
                  <w:rtl w:val="0"/>
                </w:rPr>
                <w:t xml:space="preserve">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8">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C">
            <w:pPr>
              <w:widowControl w:val="0"/>
              <w:spacing w:line="240" w:lineRule="auto"/>
              <w:jc w:val="center"/>
              <w:rPr>
                <w:rFonts w:ascii="Source Sans Pro" w:cs="Source Sans Pro" w:eastAsia="Source Sans Pro" w:hAnsi="Source Sans Pro"/>
                <w:color w:val="515151"/>
                <w:sz w:val="16"/>
                <w:szCs w:val="16"/>
              </w:rPr>
            </w:pPr>
            <w:hyperlink r:id="rId40">
              <w:r w:rsidDel="00000000" w:rsidR="00000000" w:rsidRPr="00000000">
                <w:rPr>
                  <w:rFonts w:ascii="Source Sans Pro" w:cs="Source Sans Pro" w:eastAsia="Source Sans Pro" w:hAnsi="Source Sans Pro"/>
                  <w:color w:val="515151"/>
                  <w:sz w:val="16"/>
                  <w:szCs w:val="16"/>
                  <w:rtl w:val="0"/>
                </w:rPr>
                <w:t xml:space="preserve">External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D">
            <w:pPr>
              <w:widowControl w:val="0"/>
              <w:spacing w:line="240" w:lineRule="auto"/>
              <w:jc w:val="center"/>
              <w:rPr>
                <w:rFonts w:ascii="Source Sans Pro" w:cs="Source Sans Pro" w:eastAsia="Source Sans Pro" w:hAnsi="Source Sans Pro"/>
                <w:color w:val="515151"/>
                <w:sz w:val="16"/>
                <w:szCs w:val="16"/>
              </w:rPr>
            </w:pPr>
            <w:hyperlink r:id="rId41">
              <w:r w:rsidDel="00000000" w:rsidR="00000000" w:rsidRPr="00000000">
                <w:rPr>
                  <w:rFonts w:ascii="Source Sans Pro" w:cs="Source Sans Pro" w:eastAsia="Source Sans Pro" w:hAnsi="Source Sans Pro"/>
                  <w:color w:val="515151"/>
                  <w:sz w:val="16"/>
                  <w:szCs w:val="16"/>
                  <w:rtl w:val="0"/>
                </w:rPr>
                <w:t xml:space="preserve">AS91914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E">
            <w:pPr>
              <w:widowControl w:val="0"/>
              <w:spacing w:line="240" w:lineRule="auto"/>
              <w:jc w:val="center"/>
              <w:rPr>
                <w:rFonts w:ascii="Source Sans Pro" w:cs="Source Sans Pro" w:eastAsia="Source Sans Pro" w:hAnsi="Source Sans Pro"/>
                <w:color w:val="515151"/>
                <w:sz w:val="16"/>
                <w:szCs w:val="16"/>
              </w:rPr>
            </w:pPr>
            <w:hyperlink r:id="rId42">
              <w:r w:rsidDel="00000000" w:rsidR="00000000" w:rsidRPr="00000000">
                <w:rPr>
                  <w:rFonts w:ascii="Source Sans Pro" w:cs="Source Sans Pro" w:eastAsia="Source Sans Pro" w:hAnsi="Source Sans Pro"/>
                  <w:color w:val="515151"/>
                  <w:sz w:val="16"/>
                  <w:szCs w:val="16"/>
                  <w:rtl w:val="0"/>
                </w:rPr>
                <w:t xml:space="preserve">Level 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F">
            <w:pPr>
              <w:widowControl w:val="0"/>
              <w:spacing w:line="240" w:lineRule="auto"/>
              <w:rPr>
                <w:rFonts w:ascii="Source Sans Pro" w:cs="Source Sans Pro" w:eastAsia="Source Sans Pro" w:hAnsi="Source Sans Pro"/>
                <w:color w:val="515151"/>
                <w:sz w:val="16"/>
                <w:szCs w:val="16"/>
              </w:rPr>
            </w:pPr>
            <w:hyperlink r:id="rId43">
              <w:r w:rsidDel="00000000" w:rsidR="00000000" w:rsidRPr="00000000">
                <w:rPr>
                  <w:rFonts w:ascii="Source Sans Pro" w:cs="Source Sans Pro" w:eastAsia="Source Sans Pro" w:hAnsi="Source Sans Pro"/>
                  <w:color w:val="515151"/>
                  <w:sz w:val="16"/>
                  <w:szCs w:val="16"/>
                  <w:rtl w:val="0"/>
                </w:rPr>
                <w:t xml:space="preserve">Explore visual arts processes and conventions to inform own art making. </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0">
            <w:pPr>
              <w:widowControl w:val="0"/>
              <w:spacing w:line="240" w:lineRule="auto"/>
              <w:jc w:val="center"/>
              <w:rPr>
                <w:rFonts w:ascii="Source Sans Pro" w:cs="Source Sans Pro" w:eastAsia="Source Sans Pro" w:hAnsi="Source Sans Pro"/>
                <w:color w:val="515151"/>
                <w:sz w:val="16"/>
                <w:szCs w:val="16"/>
              </w:rPr>
            </w:pPr>
            <w:hyperlink r:id="rId44">
              <w:r w:rsidDel="00000000" w:rsidR="00000000" w:rsidRPr="00000000">
                <w:rPr>
                  <w:rFonts w:ascii="Source Sans Pro" w:cs="Source Sans Pro" w:eastAsia="Source Sans Pro" w:hAnsi="Source Sans Pro"/>
                  <w:color w:val="515151"/>
                  <w:sz w:val="16"/>
                  <w:szCs w:val="16"/>
                  <w:rtl w:val="0"/>
                </w:rPr>
                <w:t xml:space="preserve">Visual, body of work </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1">
            <w:pPr>
              <w:widowControl w:val="0"/>
              <w:spacing w:line="240" w:lineRule="auto"/>
              <w:jc w:val="center"/>
              <w:rPr>
                <w:rFonts w:ascii="Source Sans Pro" w:cs="Source Sans Pro" w:eastAsia="Source Sans Pro" w:hAnsi="Source Sans Pro"/>
                <w:color w:val="515151"/>
                <w:sz w:val="16"/>
                <w:szCs w:val="16"/>
              </w:rPr>
            </w:pPr>
            <w:hyperlink r:id="rId45">
              <w:r w:rsidDel="00000000" w:rsidR="00000000" w:rsidRPr="00000000">
                <w:rPr>
                  <w:rFonts w:ascii="Source Sans Pro" w:cs="Source Sans Pro" w:eastAsia="Source Sans Pro" w:hAnsi="Source Sans Pro"/>
                  <w:color w:val="515151"/>
                  <w:sz w:val="16"/>
                  <w:szCs w:val="16"/>
                  <w:rtl w:val="0"/>
                </w:rPr>
                <w:t xml:space="preserve">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62">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3">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4">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5">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6">
            <w:pPr>
              <w:widowControl w:val="0"/>
              <w:spacing w:line="240" w:lineRule="auto"/>
              <w:jc w:val="center"/>
              <w:rPr>
                <w:rFonts w:ascii="Source Sans Pro" w:cs="Source Sans Pro" w:eastAsia="Source Sans Pro" w:hAnsi="Source Sans Pro"/>
                <w:color w:val="515151"/>
                <w:sz w:val="16"/>
                <w:szCs w:val="16"/>
              </w:rPr>
            </w:pPr>
            <w:hyperlink r:id="rId46">
              <w:r w:rsidDel="00000000" w:rsidR="00000000" w:rsidRPr="00000000">
                <w:rPr>
                  <w:rFonts w:ascii="Source Sans Pro" w:cs="Source Sans Pro" w:eastAsia="Source Sans Pro" w:hAnsi="Source Sans Pro"/>
                  <w:color w:val="515151"/>
                  <w:sz w:val="16"/>
                  <w:szCs w:val="16"/>
                  <w:rtl w:val="0"/>
                </w:rPr>
                <w:t xml:space="preserve">External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7">
            <w:pPr>
              <w:widowControl w:val="0"/>
              <w:spacing w:line="240" w:lineRule="auto"/>
              <w:jc w:val="center"/>
              <w:rPr>
                <w:rFonts w:ascii="Source Sans Pro" w:cs="Source Sans Pro" w:eastAsia="Source Sans Pro" w:hAnsi="Source Sans Pro"/>
                <w:color w:val="515151"/>
                <w:sz w:val="16"/>
                <w:szCs w:val="16"/>
              </w:rPr>
            </w:pPr>
            <w:hyperlink r:id="rId47">
              <w:r w:rsidDel="00000000" w:rsidR="00000000" w:rsidRPr="00000000">
                <w:rPr>
                  <w:rFonts w:ascii="Source Sans Pro" w:cs="Source Sans Pro" w:eastAsia="Source Sans Pro" w:hAnsi="Source Sans Pro"/>
                  <w:color w:val="515151"/>
                  <w:sz w:val="16"/>
                  <w:szCs w:val="16"/>
                  <w:rtl w:val="0"/>
                </w:rPr>
                <w:t xml:space="preserve">AS91915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8">
            <w:pPr>
              <w:widowControl w:val="0"/>
              <w:spacing w:line="240" w:lineRule="auto"/>
              <w:jc w:val="center"/>
              <w:rPr>
                <w:rFonts w:ascii="Source Sans Pro" w:cs="Source Sans Pro" w:eastAsia="Source Sans Pro" w:hAnsi="Source Sans Pro"/>
                <w:color w:val="515151"/>
                <w:sz w:val="16"/>
                <w:szCs w:val="16"/>
              </w:rPr>
            </w:pPr>
            <w:hyperlink r:id="rId48">
              <w:r w:rsidDel="00000000" w:rsidR="00000000" w:rsidRPr="00000000">
                <w:rPr>
                  <w:rFonts w:ascii="Source Sans Pro" w:cs="Source Sans Pro" w:eastAsia="Source Sans Pro" w:hAnsi="Source Sans Pro"/>
                  <w:color w:val="515151"/>
                  <w:sz w:val="16"/>
                  <w:szCs w:val="16"/>
                  <w:rtl w:val="0"/>
                </w:rPr>
                <w:t xml:space="preserve">Level 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9">
            <w:pPr>
              <w:widowControl w:val="0"/>
              <w:spacing w:line="240" w:lineRule="auto"/>
              <w:rPr>
                <w:rFonts w:ascii="Source Sans Pro" w:cs="Source Sans Pro" w:eastAsia="Source Sans Pro" w:hAnsi="Source Sans Pro"/>
                <w:color w:val="515151"/>
                <w:sz w:val="16"/>
                <w:szCs w:val="16"/>
              </w:rPr>
            </w:pPr>
            <w:hyperlink r:id="rId49">
              <w:r w:rsidDel="00000000" w:rsidR="00000000" w:rsidRPr="00000000">
                <w:rPr>
                  <w:rFonts w:ascii="Source Sans Pro" w:cs="Source Sans Pro" w:eastAsia="Source Sans Pro" w:hAnsi="Source Sans Pro"/>
                  <w:color w:val="515151"/>
                  <w:sz w:val="16"/>
                  <w:szCs w:val="16"/>
                  <w:rtl w:val="0"/>
                </w:rPr>
                <w:t xml:space="preserve">Create a sustained body of artworks in response to an art making proposition  </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A">
            <w:pPr>
              <w:widowControl w:val="0"/>
              <w:spacing w:line="240" w:lineRule="auto"/>
              <w:jc w:val="center"/>
              <w:rPr>
                <w:rFonts w:ascii="Source Sans Pro" w:cs="Source Sans Pro" w:eastAsia="Source Sans Pro" w:hAnsi="Source Sans Pro"/>
                <w:color w:val="515151"/>
                <w:sz w:val="16"/>
                <w:szCs w:val="16"/>
              </w:rPr>
            </w:pPr>
            <w:hyperlink r:id="rId50">
              <w:r w:rsidDel="00000000" w:rsidR="00000000" w:rsidRPr="00000000">
                <w:rPr>
                  <w:rFonts w:ascii="Source Sans Pro" w:cs="Source Sans Pro" w:eastAsia="Source Sans Pro" w:hAnsi="Source Sans Pro"/>
                  <w:color w:val="515151"/>
                  <w:sz w:val="16"/>
                  <w:szCs w:val="16"/>
                  <w:rtl w:val="0"/>
                </w:rPr>
                <w:t xml:space="preserve">Portfolio</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B">
            <w:pPr>
              <w:widowControl w:val="0"/>
              <w:spacing w:line="240" w:lineRule="auto"/>
              <w:jc w:val="center"/>
              <w:rPr>
                <w:rFonts w:ascii="Source Sans Pro" w:cs="Source Sans Pro" w:eastAsia="Source Sans Pro" w:hAnsi="Source Sans Pro"/>
                <w:color w:val="515151"/>
                <w:sz w:val="16"/>
                <w:szCs w:val="16"/>
              </w:rPr>
            </w:pPr>
            <w:hyperlink r:id="rId51">
              <w:r w:rsidDel="00000000" w:rsidR="00000000" w:rsidRPr="00000000">
                <w:rPr>
                  <w:rFonts w:ascii="Source Sans Pro" w:cs="Source Sans Pro" w:eastAsia="Source Sans Pro" w:hAnsi="Source Sans Pro"/>
                  <w:color w:val="515151"/>
                  <w:sz w:val="16"/>
                  <w:szCs w:val="16"/>
                  <w:rtl w:val="0"/>
                </w:rPr>
                <w:t xml:space="preserve">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6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D">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E">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F">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bl>
    <w:p w:rsidR="00000000" w:rsidDel="00000000" w:rsidP="00000000" w:rsidRDefault="00000000" w:rsidRPr="00000000" w14:paraId="00000070">
      <w:pPr>
        <w:widowControl w:val="0"/>
        <w:spacing w:line="240" w:lineRule="auto"/>
        <w:ind w:left="0" w:firstLine="0"/>
        <w:rPr>
          <w:rFonts w:ascii="Source Sans Pro" w:cs="Source Sans Pro" w:eastAsia="Source Sans Pro" w:hAnsi="Source Sans Pro"/>
          <w:color w:val="cc0000"/>
        </w:rPr>
      </w:pPr>
      <w:r w:rsidDel="00000000" w:rsidR="00000000" w:rsidRPr="00000000">
        <w:rPr>
          <w:rtl w:val="0"/>
        </w:rPr>
      </w:r>
    </w:p>
    <w:sectPr>
      <w:pgSz w:h="23811" w:w="16838" w:orient="portrait"/>
      <w:pgMar w:bottom="720.0000000000001" w:top="720.0000000000001" w:left="720.0000000000001" w:right="720.00000000000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ignika">
    <w:embedRegular w:fontKey="{00000000-0000-0000-0000-000000000000}" r:id="rId1" w:subsetted="0"/>
    <w:embedBold w:fontKey="{00000000-0000-0000-0000-000000000000}" r:id="rId2" w:subsetted="0"/>
  </w:font>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0680c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n-fmjoxxv63c6wp5nni2la7h5i3lzclxm5gcpehri-0lu-script.googleusercontent.com/userCodeAppPanel#columnPickerDrawer" TargetMode="External"/><Relationship Id="rId42" Type="http://schemas.openxmlformats.org/officeDocument/2006/relationships/hyperlink" Target="https://n-fmjoxxv63c6wp5nni2la7h5i3lzclxm5gcpehri-0lu-script.googleusercontent.com/userCodeAppPanel#columnPickerDrawer" TargetMode="External"/><Relationship Id="rId41" Type="http://schemas.openxmlformats.org/officeDocument/2006/relationships/hyperlink" Target="https://n-fmjoxxv63c6wp5nni2la7h5i3lzclxm5gcpehri-0lu-script.googleusercontent.com/userCodeAppPanel#columnPickerDrawer" TargetMode="External"/><Relationship Id="rId44" Type="http://schemas.openxmlformats.org/officeDocument/2006/relationships/hyperlink" Target="https://n-fmjoxxv63c6wp5nni2la7h5i3lzclxm5gcpehri-0lu-script.googleusercontent.com/userCodeAppPanel#columnPickerDrawer" TargetMode="External"/><Relationship Id="rId43" Type="http://schemas.openxmlformats.org/officeDocument/2006/relationships/hyperlink" Target="https://n-fmjoxxv63c6wp5nni2la7h5i3lzclxm5gcpehri-0lu-script.googleusercontent.com/userCodeAppPanel#columnPickerDrawer" TargetMode="External"/><Relationship Id="rId46" Type="http://schemas.openxmlformats.org/officeDocument/2006/relationships/hyperlink" Target="https://n-fmjoxxv63c6wp5nni2la7h5i3lzclxm5gcpehri-0lu-script.googleusercontent.com/userCodeAppPanel#columnPickerDrawer" TargetMode="External"/><Relationship Id="rId45" Type="http://schemas.openxmlformats.org/officeDocument/2006/relationships/hyperlink" Target="https://n-fmjoxxv63c6wp5nni2la7h5i3lzclxm5gcpehri-0lu-script.googleusercontent.com/userCodeAppPanel#columnPickerDraw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48" Type="http://schemas.openxmlformats.org/officeDocument/2006/relationships/hyperlink" Target="https://n-fmjoxxv63c6wp5nni2la7h5i3lzclxm5gcpehri-0lu-script.googleusercontent.com/userCodeAppPanel#columnPickerDrawer" TargetMode="External"/><Relationship Id="rId47" Type="http://schemas.openxmlformats.org/officeDocument/2006/relationships/hyperlink" Target="https://n-fmjoxxv63c6wp5nni2la7h5i3lzclxm5gcpehri-0lu-script.googleusercontent.com/userCodeAppPanel#columnPickerDrawer" TargetMode="External"/><Relationship Id="rId49" Type="http://schemas.openxmlformats.org/officeDocument/2006/relationships/hyperlink" Target="https://n-fmjoxxv63c6wp5nni2la7h5i3lzclxm5gcpehri-0lu-script.googleusercontent.com/userCodeAppPanel#columnPickerDrawer" TargetMode="External"/><Relationship Id="rId5" Type="http://schemas.openxmlformats.org/officeDocument/2006/relationships/styles" Target="styles.xml"/><Relationship Id="rId6" Type="http://schemas.openxmlformats.org/officeDocument/2006/relationships/hyperlink" Target="https://n-fmjoxxv63c6wp5nni2la7h5i3lzclxm5gcpehri-0lu-script.googleusercontent.com/userCodeAppPanel#columnPickerDrawer" TargetMode="External"/><Relationship Id="rId7" Type="http://schemas.openxmlformats.org/officeDocument/2006/relationships/hyperlink" Target="https://n-fmjoxxv63c6wp5nni2la7h5i3lzclxm5gcpehri-0lu-script.googleusercontent.com/userCodeAppPanel#columnPickerDrawer" TargetMode="External"/><Relationship Id="rId8" Type="http://schemas.openxmlformats.org/officeDocument/2006/relationships/hyperlink" Target="https://n-fmjoxxv63c6wp5nni2la7h5i3lzclxm5gcpehri-0lu-script.googleusercontent.com/userCodeAppPanel#columnPickerDrawer" TargetMode="External"/><Relationship Id="rId31" Type="http://schemas.openxmlformats.org/officeDocument/2006/relationships/hyperlink" Target="https://n-fmjoxxv63c6wp5nni2la7h5i3lzclxm5gcpehri-0lu-script.googleusercontent.com/userCodeAppPanel#columnPickerDrawer" TargetMode="External"/><Relationship Id="rId30" Type="http://schemas.openxmlformats.org/officeDocument/2006/relationships/hyperlink" Target="https://n-fmjoxxv63c6wp5nni2la7h5i3lzclxm5gcpehri-0lu-script.googleusercontent.com/userCodeAppPanel#columnPickerDrawer" TargetMode="External"/><Relationship Id="rId33" Type="http://schemas.openxmlformats.org/officeDocument/2006/relationships/hyperlink" Target="https://n-fmjoxxv63c6wp5nni2la7h5i3lzclxm5gcpehri-0lu-script.googleusercontent.com/userCodeAppPanel#columnPickerDrawer" TargetMode="External"/><Relationship Id="rId32" Type="http://schemas.openxmlformats.org/officeDocument/2006/relationships/hyperlink" Target="https://n-fmjoxxv63c6wp5nni2la7h5i3lzclxm5gcpehri-0lu-script.googleusercontent.com/userCodeAppPanel#columnPickerDrawer" TargetMode="External"/><Relationship Id="rId35" Type="http://schemas.openxmlformats.org/officeDocument/2006/relationships/hyperlink" Target="https://n-fmjoxxv63c6wp5nni2la7h5i3lzclxm5gcpehri-0lu-script.googleusercontent.com/userCodeAppPanel#columnPickerDrawer" TargetMode="External"/><Relationship Id="rId34" Type="http://schemas.openxmlformats.org/officeDocument/2006/relationships/hyperlink" Target="https://n-fmjoxxv63c6wp5nni2la7h5i3lzclxm5gcpehri-0lu-script.googleusercontent.com/userCodeAppPanel#columnPickerDrawer" TargetMode="External"/><Relationship Id="rId37" Type="http://schemas.openxmlformats.org/officeDocument/2006/relationships/hyperlink" Target="https://n-fmjoxxv63c6wp5nni2la7h5i3lzclxm5gcpehri-0lu-script.googleusercontent.com/userCodeAppPanel#columnPickerDrawer" TargetMode="External"/><Relationship Id="rId36" Type="http://schemas.openxmlformats.org/officeDocument/2006/relationships/hyperlink" Target="https://n-fmjoxxv63c6wp5nni2la7h5i3lzclxm5gcpehri-0lu-script.googleusercontent.com/userCodeAppPanel#columnPickerDrawer" TargetMode="External"/><Relationship Id="rId39" Type="http://schemas.openxmlformats.org/officeDocument/2006/relationships/hyperlink" Target="https://n-fmjoxxv63c6wp5nni2la7h5i3lzclxm5gcpehri-0lu-script.googleusercontent.com/userCodeAppPanel#columnPickerDrawer" TargetMode="External"/><Relationship Id="rId38" Type="http://schemas.openxmlformats.org/officeDocument/2006/relationships/hyperlink" Target="https://n-fmjoxxv63c6wp5nni2la7h5i3lzclxm5gcpehri-0lu-script.googleusercontent.com/userCodeAppPanel#columnPickerDrawer" TargetMode="External"/><Relationship Id="rId20" Type="http://schemas.openxmlformats.org/officeDocument/2006/relationships/hyperlink" Target="https://n-fmjoxxv63c6wp5nni2la7h5i3lzclxm5gcpehri-0lu-script.googleusercontent.com/userCodeAppPanel#columnPickerDrawer" TargetMode="External"/><Relationship Id="rId22" Type="http://schemas.openxmlformats.org/officeDocument/2006/relationships/hyperlink" Target="https://n-fmjoxxv63c6wp5nni2la7h5i3lzclxm5gcpehri-0lu-script.googleusercontent.com/userCodeAppPanel#columnPickerDrawer" TargetMode="External"/><Relationship Id="rId21" Type="http://schemas.openxmlformats.org/officeDocument/2006/relationships/hyperlink" Target="https://n-fmjoxxv63c6wp5nni2la7h5i3lzclxm5gcpehri-0lu-script.googleusercontent.com/userCodeAppPanel#columnPickerDrawer" TargetMode="External"/><Relationship Id="rId24" Type="http://schemas.openxmlformats.org/officeDocument/2006/relationships/hyperlink" Target="https://www.nzqa.govt.nz/ncea/subjects/literacy-and-numeracy/level-1-requirements/lit-num-subjects/" TargetMode="External"/><Relationship Id="rId23" Type="http://schemas.openxmlformats.org/officeDocument/2006/relationships/hyperlink" Target="https://n-fmjoxxv63c6wp5nni2la7h5i3lzclxm5gcpehri-0lu-script.googleusercontent.com/userCodeAppPanel#columnPickerDrawer" TargetMode="External"/><Relationship Id="rId26" Type="http://schemas.openxmlformats.org/officeDocument/2006/relationships/hyperlink" Target="https://www.nzqa.govt.nz/qualifications-standards/awards/university-entrance/literacy-requirements/" TargetMode="External"/><Relationship Id="rId25" Type="http://schemas.openxmlformats.org/officeDocument/2006/relationships/hyperlink" Target="https://www.nzqa.govt.nz/ncea/subjects/literacy-and-numeracy/level-1-requirements/lit-num-subjects/" TargetMode="External"/><Relationship Id="rId28" Type="http://schemas.openxmlformats.org/officeDocument/2006/relationships/hyperlink" Target="https://n-fmjoxxv63c6wp5nni2la7h5i3lzclxm5gcpehri-0lu-script.googleusercontent.com/userCodeAppPanel#columnPickerDrawer" TargetMode="External"/><Relationship Id="rId27" Type="http://schemas.openxmlformats.org/officeDocument/2006/relationships/hyperlink" Target="https://www.nzqa.govt.nz/qualifications-standards/awards/university-entrance/literacy-requirements/" TargetMode="External"/><Relationship Id="rId29" Type="http://schemas.openxmlformats.org/officeDocument/2006/relationships/hyperlink" Target="https://n-fmjoxxv63c6wp5nni2la7h5i3lzclxm5gcpehri-0lu-script.googleusercontent.com/userCodeAppPanel#columnPickerDrawer" TargetMode="External"/><Relationship Id="rId51" Type="http://schemas.openxmlformats.org/officeDocument/2006/relationships/hyperlink" Target="https://n-fmjoxxv63c6wp5nni2la7h5i3lzclxm5gcpehri-0lu-script.googleusercontent.com/userCodeAppPanel#columnPickerDrawer" TargetMode="External"/><Relationship Id="rId50" Type="http://schemas.openxmlformats.org/officeDocument/2006/relationships/hyperlink" Target="https://n-fmjoxxv63c6wp5nni2la7h5i3lzclxm5gcpehri-0lu-script.googleusercontent.com/userCodeAppPanel#columnPickerDrawer" TargetMode="External"/><Relationship Id="rId11" Type="http://schemas.openxmlformats.org/officeDocument/2006/relationships/image" Target="media/image6.png"/><Relationship Id="rId10" Type="http://schemas.openxmlformats.org/officeDocument/2006/relationships/image" Target="media/image2.png"/><Relationship Id="rId13" Type="http://schemas.openxmlformats.org/officeDocument/2006/relationships/image" Target="media/image4.png"/><Relationship Id="rId12" Type="http://schemas.openxmlformats.org/officeDocument/2006/relationships/image" Target="media/image1.png"/><Relationship Id="rId15" Type="http://schemas.openxmlformats.org/officeDocument/2006/relationships/hyperlink" Target="https://n-fmjoxxv63c6wp5nni2la7h5i3lzclxm5gcpehri-0lu-script.googleusercontent.com/userCodeAppPanel#columnPickerDrawer" TargetMode="External"/><Relationship Id="rId14" Type="http://schemas.openxmlformats.org/officeDocument/2006/relationships/image" Target="media/image5.png"/><Relationship Id="rId17" Type="http://schemas.openxmlformats.org/officeDocument/2006/relationships/hyperlink" Target="https://n-fmjoxxv63c6wp5nni2la7h5i3lzclxm5gcpehri-0lu-script.googleusercontent.com/userCodeAppPanel#columnPickerDrawer" TargetMode="External"/><Relationship Id="rId16" Type="http://schemas.openxmlformats.org/officeDocument/2006/relationships/hyperlink" Target="https://n-fmjoxxv63c6wp5nni2la7h5i3lzclxm5gcpehri-0lu-script.googleusercontent.com/userCodeAppPanel#columnPickerDrawer" TargetMode="External"/><Relationship Id="rId19" Type="http://schemas.openxmlformats.org/officeDocument/2006/relationships/hyperlink" Target="https://n-fmjoxxv63c6wp5nni2la7h5i3lzclxm5gcpehri-0lu-script.googleusercontent.com/userCodeAppPanel#columnPickerDrawer" TargetMode="External"/><Relationship Id="rId18" Type="http://schemas.openxmlformats.org/officeDocument/2006/relationships/hyperlink" Target="https://n-fmjoxxv63c6wp5nni2la7h5i3lzclxm5gcpehri-0lu-script.googleusercontent.com/userCodeAppPanel#columnPickerDrawe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ignika-regular.ttf"/><Relationship Id="rId2" Type="http://schemas.openxmlformats.org/officeDocument/2006/relationships/font" Target="fonts/Signik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