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0"/>
        <w:gridCol w:w="1545"/>
        <w:gridCol w:w="1545"/>
        <w:gridCol w:w="1545"/>
        <w:gridCol w:w="1545"/>
        <w:gridCol w:w="1545"/>
        <w:gridCol w:w="1560"/>
        <w:tblGridChange w:id="0">
          <w:tblGrid>
            <w:gridCol w:w="6090"/>
            <w:gridCol w:w="1545"/>
            <w:gridCol w:w="1545"/>
            <w:gridCol w:w="1545"/>
            <w:gridCol w:w="1545"/>
            <w:gridCol w:w="1545"/>
            <w:gridCol w:w="1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82"/>
                <w:szCs w:val="8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82"/>
                <w:szCs w:val="82"/>
                <w:rtl w:val="0"/>
              </w:rPr>
              <w:t xml:space="preserve">2DES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30"/>
                <w:szCs w:val="30"/>
              </w:rPr>
            </w:pPr>
            <w:hyperlink r:id="rId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2 Visual Art </w:t>
              </w:r>
            </w:hyperlink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30"/>
                <w:szCs w:val="30"/>
                <w:rtl w:val="0"/>
              </w:rPr>
              <w:t xml:space="preserve">- </w:t>
            </w:r>
            <w:hyperlink r:id="rId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Design</w:t>
              </w:r>
            </w:hyperlink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30"/>
                <w:szCs w:val="30"/>
                <w:rtl w:val="0"/>
              </w:rPr>
              <w:t xml:space="preserve"> with Mixed Media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7"/>
            <w:tcBorders>
              <w:top w:color="449142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‘Visual Voice – Designing with Purpose’ is for students wanting to deepen their understanding of design through a thematic inquiry of personal interest. You’ll follow a design process to create a cohesive logo and poster series for a chosen brand, developing skills through both traditional and contemporary styles. Referencing local and international designers, you'll build knowledge to write a personalised brief and refine your work through a systematic workflow. Your folio (2 x A1 boards) will showcase outcomes using photography, digital art, collage, and illustration. This course supports pathways into creative industries such as spatial, product, brand, UX/UI, and communication design.</w:t>
            </w:r>
            <w:hyperlink r:id="rId8">
              <w:r w:rsidDel="00000000" w:rsidR="00000000" w:rsidRPr="00000000">
                <w:rPr>
                  <w:rFonts w:ascii="Source Sans Pro" w:cs="Source Sans Pro" w:eastAsia="Source Sans Pro" w:hAnsi="Source Sans Pro"/>
                  <w:sz w:val="24"/>
                  <w:szCs w:val="24"/>
                  <w:rtl w:val="0"/>
                </w:rPr>
                <w:br w:type="textWrapping"/>
                <w:br w:type="textWrapping"/>
                <w:t xml:space="preserve">Minimum credits offered is 20 credits, maximum credits offered is 24. </w:t>
              </w:r>
            </w:hyperlink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highlight w:val="whit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5"/>
        <w:gridCol w:w="2125"/>
        <w:gridCol w:w="2125"/>
        <w:gridCol w:w="2125"/>
        <w:gridCol w:w="2125"/>
        <w:gridCol w:w="2125"/>
        <w:gridCol w:w="2200"/>
        <w:gridCol w:w="1035"/>
        <w:tblGridChange w:id="0">
          <w:tblGrid>
            <w:gridCol w:w="2125"/>
            <w:gridCol w:w="2125"/>
            <w:gridCol w:w="2125"/>
            <w:gridCol w:w="2125"/>
            <w:gridCol w:w="2125"/>
            <w:gridCol w:w="2125"/>
            <w:gridCol w:w="2200"/>
            <w:gridCol w:w="103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CREATIVE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SOCIAL &amp; COMMUNITY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MANUFACTURING &amp;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SERVICE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Signika" w:cs="Signika" w:eastAsia="Signika" w:hAnsi="Signik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ignika" w:cs="Signika" w:eastAsia="Signika" w:hAnsi="Signika"/>
                <w:b w:val="1"/>
                <w:sz w:val="18"/>
                <w:szCs w:val="18"/>
                <w:rtl w:val="0"/>
              </w:rPr>
              <w:t xml:space="preserve">PRIMARY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CONSTRUCTION &amp; INFRASTRUCTURE</w:t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Source Sans Pro" w:cs="Source Sans Pro" w:eastAsia="Source Sans Pro" w:hAnsi="Source Sans Pr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6.3333333333335"/>
        <w:gridCol w:w="2566.3333333333335"/>
        <w:gridCol w:w="2566.3333333333335"/>
        <w:gridCol w:w="2566.3333333333335"/>
        <w:gridCol w:w="2566.3333333333335"/>
        <w:gridCol w:w="2566.3333333333335"/>
        <w:tblGridChange w:id="0">
          <w:tblGrid>
            <w:gridCol w:w="2566.3333333333335"/>
            <w:gridCol w:w="2566.3333333333335"/>
            <w:gridCol w:w="2566.3333333333335"/>
            <w:gridCol w:w="2566.3333333333335"/>
            <w:gridCol w:w="2566.3333333333335"/>
            <w:gridCol w:w="2566.33333333333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ffffff" w:space="0" w:sz="24" w:val="single"/>
              <w:right w:color="181818" w:space="0" w:sz="8" w:val="single"/>
            </w:tcBorders>
            <w:shd w:fill="44914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36"/>
                <w:szCs w:val="36"/>
              </w:rPr>
            </w:pPr>
            <w:hyperlink r:id="rId15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ffffff"/>
                  <w:sz w:val="28"/>
                  <w:szCs w:val="28"/>
                  <w:rtl w:val="0"/>
                </w:rPr>
                <w:t xml:space="preserve">Visual Arts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ffffff" w:space="0" w:sz="24" w:val="single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LEARNING OBJECTIVES: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Investigate and analyse the relationship between the production of artworks and the contexts in which they are made, viewed, and valued.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Consider and reflect on the contexts underlying their own and others’ work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rtl w:val="0"/>
              </w:rPr>
              <w:t xml:space="preserve">C</w:t>
            </w:r>
            <w:hyperlink r:id="rId1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ritically selecting and using particular processes, procedures, materials, techniques, and pictorial conventions according to an intended purpose when making designs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Techniques and processes to arrange elements (eg line, shape, space, colour, tone, point, texture, form, mass) and principles (eg balance, harmony, rhythm, emphasis, contrast) to inform artwork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Generate, develop, and clarify ideas, showing some understanding of established practice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2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Sequence and link ideas systematically as they solve problems in a body of work, using design drawing to research, analyse, record, concept visualisation, prototypes, models and evaluative notes, refinements, and solutions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rtl w:val="0"/>
              </w:rPr>
              <w:t xml:space="preserve">Identify and analyse processes and procedures from established practice that influence ways of communicating meaning. Investigate, analyse, and evaluate ideas and interpret artists'/designers’ intentions in artworks</w:t>
            </w:r>
          </w:p>
          <w:p w:rsidR="00000000" w:rsidDel="00000000" w:rsidP="00000000" w:rsidRDefault="00000000" w:rsidRPr="00000000" w14:paraId="00000034">
            <w:pPr>
              <w:widowControl w:val="0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5"/>
        <w:gridCol w:w="1115"/>
        <w:gridCol w:w="1115"/>
        <w:gridCol w:w="4650"/>
        <w:gridCol w:w="1560"/>
        <w:gridCol w:w="1350"/>
        <w:gridCol w:w="1121.25"/>
        <w:gridCol w:w="1121.25"/>
        <w:gridCol w:w="1121.25"/>
        <w:gridCol w:w="1121.25"/>
        <w:tblGridChange w:id="0">
          <w:tblGrid>
            <w:gridCol w:w="1115"/>
            <w:gridCol w:w="1115"/>
            <w:gridCol w:w="1115"/>
            <w:gridCol w:w="4650"/>
            <w:gridCol w:w="1560"/>
            <w:gridCol w:w="1350"/>
            <w:gridCol w:w="1121.25"/>
            <w:gridCol w:w="1121.25"/>
            <w:gridCol w:w="1121.25"/>
            <w:gridCol w:w="1121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Int/Ext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Standard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Level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Title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Assessment Mode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2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Lit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3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Num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4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Read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5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Write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2"/>
                <w:szCs w:val="12"/>
              </w:rPr>
            </w:pPr>
            <w:hyperlink r:id="rId2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91310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Use drawing methods to apply knowledge of conventions appropriate to design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Visual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91315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Develop ideas in a related series of drawings appropriate to established design practice.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Visual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0.9132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Produce a systematic body of work that shows understanding  of art making conventions and ideas within design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12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91305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Demonstrate an understanding of methods and ideas from established practice appropriate to design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Written, Visual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widowControl w:val="0"/>
        <w:spacing w:line="240" w:lineRule="auto"/>
        <w:ind w:left="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sectPr>
      <w:pgSz w:h="23811" w:w="16838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gnika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44914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n-fmjoxxv63c6wp5nni2la7h5i3lzclxm5gcpehri-0lu-script.googleusercontent.com/userCodeAppPanel#columnPickerDrawer" TargetMode="External"/><Relationship Id="rId20" Type="http://schemas.openxmlformats.org/officeDocument/2006/relationships/hyperlink" Target="https://n-fmjoxxv63c6wp5nni2la7h5i3lzclxm5gcpehri-0lu-script.googleusercontent.com/userCodeAppPanel#columnPickerDrawer" TargetMode="External"/><Relationship Id="rId42" Type="http://schemas.openxmlformats.org/officeDocument/2006/relationships/hyperlink" Target="https://n-fmjoxxv63c6wp5nni2la7h5i3lzclxm5gcpehri-0lu-script.googleusercontent.com/userCodeAppPanel#columnPickerDrawer" TargetMode="External"/><Relationship Id="rId41" Type="http://schemas.openxmlformats.org/officeDocument/2006/relationships/hyperlink" Target="https://n-fmjoxxv63c6wp5nni2la7h5i3lzclxm5gcpehri-0lu-script.googleusercontent.com/userCodeAppPanel#columnPickerDrawer" TargetMode="External"/><Relationship Id="rId22" Type="http://schemas.openxmlformats.org/officeDocument/2006/relationships/hyperlink" Target="https://www.nzqa.govt.nz/ncea/subjects/literacy-and-numeracy/level-1-requirements/lit-num-subjects/" TargetMode="External"/><Relationship Id="rId44" Type="http://schemas.openxmlformats.org/officeDocument/2006/relationships/hyperlink" Target="https://n-fmjoxxv63c6wp5nni2la7h5i3lzclxm5gcpehri-0lu-script.googleusercontent.com/userCodeAppPanel#columnPickerDrawer" TargetMode="External"/><Relationship Id="rId21" Type="http://schemas.openxmlformats.org/officeDocument/2006/relationships/hyperlink" Target="https://n-fmjoxxv63c6wp5nni2la7h5i3lzclxm5gcpehri-0lu-script.googleusercontent.com/userCodeAppPanel#columnPickerDrawer" TargetMode="External"/><Relationship Id="rId43" Type="http://schemas.openxmlformats.org/officeDocument/2006/relationships/hyperlink" Target="https://n-fmjoxxv63c6wp5nni2la7h5i3lzclxm5gcpehri-0lu-script.googleusercontent.com/userCodeAppPanel#columnPickerDrawer" TargetMode="External"/><Relationship Id="rId24" Type="http://schemas.openxmlformats.org/officeDocument/2006/relationships/hyperlink" Target="https://www.nzqa.govt.nz/qualifications-standards/awards/university-entrance/literacy-requirements/" TargetMode="External"/><Relationship Id="rId46" Type="http://schemas.openxmlformats.org/officeDocument/2006/relationships/hyperlink" Target="https://n-fmjoxxv63c6wp5nni2la7h5i3lzclxm5gcpehri-0lu-script.googleusercontent.com/userCodeAppPanel#columnPickerDrawer" TargetMode="External"/><Relationship Id="rId23" Type="http://schemas.openxmlformats.org/officeDocument/2006/relationships/hyperlink" Target="https://www.nzqa.govt.nz/ncea/subjects/literacy-and-numeracy/level-1-requirements/lit-num-subjects/" TargetMode="External"/><Relationship Id="rId45" Type="http://schemas.openxmlformats.org/officeDocument/2006/relationships/hyperlink" Target="https://n-fmjoxxv63c6wp5nni2la7h5i3lzclxm5gcpehri-0lu-script.googleusercontent.com/userCodeAppPanel#columnPickerDraw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26" Type="http://schemas.openxmlformats.org/officeDocument/2006/relationships/hyperlink" Target="https://n-fmjoxxv63c6wp5nni2la7h5i3lzclxm5gcpehri-0lu-script.googleusercontent.com/userCodeAppPanel#columnPickerDrawer" TargetMode="External"/><Relationship Id="rId48" Type="http://schemas.openxmlformats.org/officeDocument/2006/relationships/hyperlink" Target="https://n-fmjoxxv63c6wp5nni2la7h5i3lzclxm5gcpehri-0lu-script.googleusercontent.com/userCodeAppPanel#columnPickerDrawer" TargetMode="External"/><Relationship Id="rId25" Type="http://schemas.openxmlformats.org/officeDocument/2006/relationships/hyperlink" Target="https://www.nzqa.govt.nz/qualifications-standards/awards/university-entrance/literacy-requirements/" TargetMode="External"/><Relationship Id="rId47" Type="http://schemas.openxmlformats.org/officeDocument/2006/relationships/hyperlink" Target="https://n-fmjoxxv63c6wp5nni2la7h5i3lzclxm5gcpehri-0lu-script.googleusercontent.com/userCodeAppPanel#columnPickerDrawer" TargetMode="External"/><Relationship Id="rId28" Type="http://schemas.openxmlformats.org/officeDocument/2006/relationships/hyperlink" Target="https://n-fmjoxxv63c6wp5nni2la7h5i3lzclxm5gcpehri-0lu-script.googleusercontent.com/userCodeAppPanel#columnPickerDrawer" TargetMode="External"/><Relationship Id="rId27" Type="http://schemas.openxmlformats.org/officeDocument/2006/relationships/hyperlink" Target="https://n-fmjoxxv63c6wp5nni2la7h5i3lzclxm5gcpehri-0lu-script.googleusercontent.com/userCodeAppPanel#columnPickerDrawer" TargetMode="External"/><Relationship Id="rId5" Type="http://schemas.openxmlformats.org/officeDocument/2006/relationships/styles" Target="styles.xml"/><Relationship Id="rId6" Type="http://schemas.openxmlformats.org/officeDocument/2006/relationships/hyperlink" Target="https://n-fmjoxxv63c6wp5nni2la7h5i3lzclxm5gcpehri-0lu-script.googleusercontent.com/userCodeAppPanel#columnPickerDrawer" TargetMode="External"/><Relationship Id="rId29" Type="http://schemas.openxmlformats.org/officeDocument/2006/relationships/hyperlink" Target="https://n-fmjoxxv63c6wp5nni2la7h5i3lzclxm5gcpehri-0lu-script.googleusercontent.com/userCodeAppPanel#columnPickerDrawer" TargetMode="External"/><Relationship Id="rId7" Type="http://schemas.openxmlformats.org/officeDocument/2006/relationships/hyperlink" Target="https://n-fmjoxxv63c6wp5nni2la7h5i3lzclxm5gcpehri-0lu-script.googleusercontent.com/userCodeAppPanel#columnPickerDrawer" TargetMode="External"/><Relationship Id="rId8" Type="http://schemas.openxmlformats.org/officeDocument/2006/relationships/hyperlink" Target="https://n-fmjoxxv63c6wp5nni2la7h5i3lzclxm5gcpehri-0lu-script.googleusercontent.com/userCodeAppPanel#columnPickerDrawer" TargetMode="External"/><Relationship Id="rId31" Type="http://schemas.openxmlformats.org/officeDocument/2006/relationships/hyperlink" Target="https://n-fmjoxxv63c6wp5nni2la7h5i3lzclxm5gcpehri-0lu-script.googleusercontent.com/userCodeAppPanel#columnPickerDrawer" TargetMode="External"/><Relationship Id="rId30" Type="http://schemas.openxmlformats.org/officeDocument/2006/relationships/hyperlink" Target="https://n-fmjoxxv63c6wp5nni2la7h5i3lzclxm5gcpehri-0lu-script.googleusercontent.com/userCodeAppPanel#columnPickerDrawer" TargetMode="External"/><Relationship Id="rId11" Type="http://schemas.openxmlformats.org/officeDocument/2006/relationships/image" Target="media/image6.png"/><Relationship Id="rId33" Type="http://schemas.openxmlformats.org/officeDocument/2006/relationships/hyperlink" Target="https://n-fmjoxxv63c6wp5nni2la7h5i3lzclxm5gcpehri-0lu-script.googleusercontent.com/userCodeAppPanel#columnPickerDrawer" TargetMode="External"/><Relationship Id="rId10" Type="http://schemas.openxmlformats.org/officeDocument/2006/relationships/image" Target="media/image2.png"/><Relationship Id="rId32" Type="http://schemas.openxmlformats.org/officeDocument/2006/relationships/hyperlink" Target="https://n-fmjoxxv63c6wp5nni2la7h5i3lzclxm5gcpehri-0lu-script.googleusercontent.com/userCodeAppPanel#columnPickerDrawer" TargetMode="External"/><Relationship Id="rId13" Type="http://schemas.openxmlformats.org/officeDocument/2006/relationships/image" Target="media/image4.png"/><Relationship Id="rId35" Type="http://schemas.openxmlformats.org/officeDocument/2006/relationships/hyperlink" Target="https://n-fmjoxxv63c6wp5nni2la7h5i3lzclxm5gcpehri-0lu-script.googleusercontent.com/userCodeAppPanel#columnPickerDrawer" TargetMode="External"/><Relationship Id="rId12" Type="http://schemas.openxmlformats.org/officeDocument/2006/relationships/image" Target="media/image3.png"/><Relationship Id="rId34" Type="http://schemas.openxmlformats.org/officeDocument/2006/relationships/hyperlink" Target="https://n-fmjoxxv63c6wp5nni2la7h5i3lzclxm5gcpehri-0lu-script.googleusercontent.com/userCodeAppPanel#columnPickerDrawer" TargetMode="External"/><Relationship Id="rId15" Type="http://schemas.openxmlformats.org/officeDocument/2006/relationships/hyperlink" Target="https://n-fmjoxxv63c6wp5nni2la7h5i3lzclxm5gcpehri-0lu-script.googleusercontent.com/userCodeAppPanel#columnPickerDrawer" TargetMode="External"/><Relationship Id="rId37" Type="http://schemas.openxmlformats.org/officeDocument/2006/relationships/hyperlink" Target="https://n-fmjoxxv63c6wp5nni2la7h5i3lzclxm5gcpehri-0lu-script.googleusercontent.com/userCodeAppPanel#columnPickerDrawer" TargetMode="External"/><Relationship Id="rId14" Type="http://schemas.openxmlformats.org/officeDocument/2006/relationships/image" Target="media/image5.png"/><Relationship Id="rId36" Type="http://schemas.openxmlformats.org/officeDocument/2006/relationships/hyperlink" Target="https://n-fmjoxxv63c6wp5nni2la7h5i3lzclxm5gcpehri-0lu-script.googleusercontent.com/userCodeAppPanel#columnPickerDrawer" TargetMode="External"/><Relationship Id="rId17" Type="http://schemas.openxmlformats.org/officeDocument/2006/relationships/hyperlink" Target="https://n-fmjoxxv63c6wp5nni2la7h5i3lzclxm5gcpehri-0lu-script.googleusercontent.com/userCodeAppPanel#columnPickerDrawer" TargetMode="External"/><Relationship Id="rId39" Type="http://schemas.openxmlformats.org/officeDocument/2006/relationships/hyperlink" Target="https://n-fmjoxxv63c6wp5nni2la7h5i3lzclxm5gcpehri-0lu-script.googleusercontent.com/userCodeAppPanel#columnPickerDrawer" TargetMode="External"/><Relationship Id="rId16" Type="http://schemas.openxmlformats.org/officeDocument/2006/relationships/hyperlink" Target="https://n-fmjoxxv63c6wp5nni2la7h5i3lzclxm5gcpehri-0lu-script.googleusercontent.com/userCodeAppPanel#columnPickerDrawer" TargetMode="External"/><Relationship Id="rId38" Type="http://schemas.openxmlformats.org/officeDocument/2006/relationships/hyperlink" Target="https://n-fmjoxxv63c6wp5nni2la7h5i3lzclxm5gcpehri-0lu-script.googleusercontent.com/userCodeAppPanel#columnPickerDrawer" TargetMode="External"/><Relationship Id="rId19" Type="http://schemas.openxmlformats.org/officeDocument/2006/relationships/hyperlink" Target="https://n-fmjoxxv63c6wp5nni2la7h5i3lzclxm5gcpehri-0lu-script.googleusercontent.com/userCodeAppPanel#columnPickerDrawer" TargetMode="External"/><Relationship Id="rId18" Type="http://schemas.openxmlformats.org/officeDocument/2006/relationships/hyperlink" Target="https://n-fmjoxxv63c6wp5nni2la7h5i3lzclxm5gcpehri-0lu-script.googleusercontent.com/userCodeAppPanel#columnPickerDrawe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ignika-regular.ttf"/><Relationship Id="rId2" Type="http://schemas.openxmlformats.org/officeDocument/2006/relationships/font" Target="fonts/Signik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